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47"/>
      </w:tblGrid>
      <w:tr w:rsidR="00C57F14" w:rsidRPr="00AF193B" w:rsidTr="00C57F14">
        <w:tc>
          <w:tcPr>
            <w:tcW w:w="2660" w:type="dxa"/>
          </w:tcPr>
          <w:p w:rsidR="00C57F14" w:rsidRPr="00AF193B" w:rsidRDefault="00C57F14" w:rsidP="00247425">
            <w:pPr>
              <w:spacing w:before="240" w:line="276" w:lineRule="auto"/>
              <w:rPr>
                <w:rFonts w:cstheme="minorHAnsi"/>
                <w:sz w:val="22"/>
              </w:rPr>
            </w:pPr>
            <w:r w:rsidRPr="00AF193B">
              <w:rPr>
                <w:rFonts w:cstheme="minorHAnsi"/>
                <w:sz w:val="22"/>
              </w:rPr>
              <w:t xml:space="preserve">Referència </w:t>
            </w:r>
          </w:p>
        </w:tc>
        <w:tc>
          <w:tcPr>
            <w:tcW w:w="7147" w:type="dxa"/>
          </w:tcPr>
          <w:p w:rsidR="00C57F14" w:rsidRPr="00AF193B" w:rsidRDefault="00C57F14" w:rsidP="00C320DF">
            <w:pPr>
              <w:spacing w:before="240" w:line="276" w:lineRule="auto"/>
              <w:rPr>
                <w:rFonts w:cstheme="minorHAnsi"/>
                <w:b/>
                <w:sz w:val="22"/>
              </w:rPr>
            </w:pPr>
            <w:r w:rsidRPr="00AF193B">
              <w:rPr>
                <w:rFonts w:cstheme="minorHAnsi"/>
                <w:b/>
                <w:sz w:val="22"/>
              </w:rPr>
              <w:t>AIN-201</w:t>
            </w:r>
            <w:r w:rsidR="00C320DF" w:rsidRPr="00AF193B">
              <w:rPr>
                <w:rFonts w:cstheme="minorHAnsi"/>
                <w:b/>
                <w:sz w:val="22"/>
              </w:rPr>
              <w:t>5</w:t>
            </w:r>
            <w:r w:rsidRPr="00AF193B">
              <w:rPr>
                <w:rFonts w:cstheme="minorHAnsi"/>
                <w:b/>
                <w:sz w:val="22"/>
              </w:rPr>
              <w:t>/</w:t>
            </w:r>
            <w:r w:rsidR="00C320DF" w:rsidRPr="00AF193B">
              <w:rPr>
                <w:rFonts w:cstheme="minorHAnsi"/>
                <w:b/>
                <w:sz w:val="22"/>
              </w:rPr>
              <w:t>1289</w:t>
            </w:r>
          </w:p>
        </w:tc>
      </w:tr>
      <w:tr w:rsidR="00C57F14" w:rsidRPr="00AF193B" w:rsidTr="00C57F14">
        <w:tc>
          <w:tcPr>
            <w:tcW w:w="2660" w:type="dxa"/>
          </w:tcPr>
          <w:p w:rsidR="00C57F14" w:rsidRPr="00AF193B" w:rsidRDefault="00DD5A7C" w:rsidP="00247425">
            <w:pPr>
              <w:spacing w:before="240" w:line="276" w:lineRule="auto"/>
              <w:rPr>
                <w:rFonts w:cstheme="minorHAnsi"/>
                <w:sz w:val="22"/>
              </w:rPr>
            </w:pPr>
            <w:r w:rsidRPr="00AF193B">
              <w:rPr>
                <w:rFonts w:cstheme="minorHAnsi"/>
                <w:sz w:val="22"/>
              </w:rPr>
              <w:t>O</w:t>
            </w:r>
            <w:r w:rsidR="00C57F14" w:rsidRPr="00AF193B">
              <w:rPr>
                <w:rFonts w:cstheme="minorHAnsi"/>
                <w:sz w:val="22"/>
              </w:rPr>
              <w:t>bjecte</w:t>
            </w:r>
          </w:p>
        </w:tc>
        <w:tc>
          <w:tcPr>
            <w:tcW w:w="7147" w:type="dxa"/>
          </w:tcPr>
          <w:p w:rsidR="00C57F14" w:rsidRPr="00AF193B" w:rsidRDefault="00F06054" w:rsidP="002B185C">
            <w:pPr>
              <w:spacing w:before="240" w:line="276" w:lineRule="auto"/>
              <w:rPr>
                <w:rFonts w:cstheme="minorHAnsi"/>
                <w:b/>
                <w:sz w:val="22"/>
              </w:rPr>
            </w:pPr>
            <w:bookmarkStart w:id="0" w:name="_GoBack"/>
            <w:r w:rsidRPr="00AF193B">
              <w:rPr>
                <w:rFonts w:cstheme="minorHAnsi"/>
                <w:b/>
                <w:sz w:val="22"/>
              </w:rPr>
              <w:t xml:space="preserve">Informe sobre </w:t>
            </w:r>
            <w:r w:rsidR="002B185C" w:rsidRPr="00AF193B">
              <w:rPr>
                <w:rFonts w:cstheme="minorHAnsi"/>
                <w:b/>
                <w:sz w:val="22"/>
              </w:rPr>
              <w:t xml:space="preserve">la proposta de restricció de l’horari comercial, entre les 22h i les 7h, els dies de la Festa Major de Sarrià que es celebren cada any a l’octubre, dels locals de venda d’alimentació de menys de 300 m2 que incloguin venda d’alcohol, ubicats dins l’àmbit territorial delimitat pel carrer Ramon Miquel i Planes, Avinguda J. V. Foix, carrers Eduard Conde i Manuel Girona, Passeig de Sant Joan Bosco, carrer </w:t>
            </w:r>
            <w:proofErr w:type="spellStart"/>
            <w:r w:rsidR="002B185C" w:rsidRPr="00AF193B">
              <w:rPr>
                <w:rFonts w:cstheme="minorHAnsi"/>
                <w:b/>
                <w:sz w:val="22"/>
              </w:rPr>
              <w:t>Vergós</w:t>
            </w:r>
            <w:proofErr w:type="spellEnd"/>
            <w:r w:rsidR="002B185C" w:rsidRPr="00AF193B">
              <w:rPr>
                <w:rFonts w:cstheme="minorHAnsi"/>
                <w:b/>
                <w:sz w:val="22"/>
              </w:rPr>
              <w:t xml:space="preserve"> i la Via Augusta fins al carrer de Dolors </w:t>
            </w:r>
            <w:proofErr w:type="spellStart"/>
            <w:r w:rsidR="002B185C" w:rsidRPr="00AF193B">
              <w:rPr>
                <w:rFonts w:cstheme="minorHAnsi"/>
                <w:b/>
                <w:sz w:val="22"/>
              </w:rPr>
              <w:t>Monserdà</w:t>
            </w:r>
            <w:proofErr w:type="spellEnd"/>
            <w:r w:rsidR="002B185C" w:rsidRPr="00AF193B">
              <w:rPr>
                <w:rFonts w:cstheme="minorHAnsi"/>
                <w:b/>
                <w:sz w:val="22"/>
              </w:rPr>
              <w:t>.</w:t>
            </w:r>
            <w:bookmarkEnd w:id="0"/>
          </w:p>
        </w:tc>
      </w:tr>
      <w:tr w:rsidR="00C57F14" w:rsidRPr="00AF193B" w:rsidTr="00C57F14">
        <w:tc>
          <w:tcPr>
            <w:tcW w:w="2660" w:type="dxa"/>
          </w:tcPr>
          <w:p w:rsidR="00C57F14" w:rsidRPr="00AF193B" w:rsidRDefault="00C57F14" w:rsidP="00247425">
            <w:pPr>
              <w:spacing w:before="240" w:line="276" w:lineRule="auto"/>
              <w:rPr>
                <w:rFonts w:cstheme="minorHAnsi"/>
                <w:sz w:val="22"/>
              </w:rPr>
            </w:pPr>
            <w:r w:rsidRPr="00AF193B">
              <w:rPr>
                <w:rFonts w:cstheme="minorHAnsi"/>
                <w:sz w:val="22"/>
              </w:rPr>
              <w:t>Sol</w:t>
            </w:r>
            <w:r w:rsidR="00DD5A7C" w:rsidRPr="00AF193B">
              <w:rPr>
                <w:rFonts w:cstheme="minorHAnsi"/>
                <w:sz w:val="22"/>
              </w:rPr>
              <w:t>·</w:t>
            </w:r>
            <w:r w:rsidRPr="00AF193B">
              <w:rPr>
                <w:rFonts w:cstheme="minorHAnsi"/>
                <w:sz w:val="22"/>
              </w:rPr>
              <w:t xml:space="preserve">licitant </w:t>
            </w:r>
          </w:p>
        </w:tc>
        <w:tc>
          <w:tcPr>
            <w:tcW w:w="7147" w:type="dxa"/>
          </w:tcPr>
          <w:p w:rsidR="00C57F14" w:rsidRPr="00AF193B" w:rsidRDefault="002B185C" w:rsidP="00A726DB">
            <w:pPr>
              <w:spacing w:before="240" w:line="276" w:lineRule="auto"/>
              <w:rPr>
                <w:rFonts w:cstheme="minorHAnsi"/>
                <w:sz w:val="22"/>
              </w:rPr>
            </w:pPr>
            <w:r w:rsidRPr="00AF193B">
              <w:rPr>
                <w:rFonts w:cstheme="minorHAnsi"/>
                <w:sz w:val="22"/>
              </w:rPr>
              <w:t>Districte de Sarrià - Sant Gervasi – Serveis Jurídics - Secretaria</w:t>
            </w:r>
          </w:p>
        </w:tc>
      </w:tr>
      <w:tr w:rsidR="00C57F14" w:rsidRPr="00AF193B" w:rsidTr="00C57F14">
        <w:tc>
          <w:tcPr>
            <w:tcW w:w="2660" w:type="dxa"/>
          </w:tcPr>
          <w:p w:rsidR="00C57F14" w:rsidRPr="00AF193B" w:rsidRDefault="00C57F14" w:rsidP="00247425">
            <w:pPr>
              <w:spacing w:before="240" w:line="276" w:lineRule="auto"/>
              <w:rPr>
                <w:rFonts w:cstheme="minorHAnsi"/>
                <w:sz w:val="22"/>
              </w:rPr>
            </w:pPr>
            <w:r w:rsidRPr="00AF193B">
              <w:rPr>
                <w:rFonts w:cstheme="minorHAnsi"/>
                <w:sz w:val="22"/>
              </w:rPr>
              <w:t>Lletra</w:t>
            </w:r>
            <w:r w:rsidR="00DD5A7C" w:rsidRPr="00AF193B">
              <w:rPr>
                <w:rFonts w:cstheme="minorHAnsi"/>
                <w:sz w:val="22"/>
              </w:rPr>
              <w:t>t</w:t>
            </w:r>
          </w:p>
        </w:tc>
        <w:tc>
          <w:tcPr>
            <w:tcW w:w="7147" w:type="dxa"/>
          </w:tcPr>
          <w:p w:rsidR="00C57F14" w:rsidRPr="00AF193B" w:rsidRDefault="00DD5A7C" w:rsidP="00247425">
            <w:pPr>
              <w:spacing w:before="240" w:line="276" w:lineRule="auto"/>
              <w:rPr>
                <w:rFonts w:cstheme="minorHAnsi"/>
                <w:sz w:val="22"/>
              </w:rPr>
            </w:pPr>
            <w:r w:rsidRPr="00AF193B">
              <w:rPr>
                <w:rFonts w:cstheme="minorHAnsi"/>
                <w:sz w:val="22"/>
              </w:rPr>
              <w:t>Xavier Silvestre i Castejon</w:t>
            </w:r>
          </w:p>
        </w:tc>
      </w:tr>
      <w:tr w:rsidR="00C57F14" w:rsidRPr="00AF193B" w:rsidTr="00C57F14">
        <w:tc>
          <w:tcPr>
            <w:tcW w:w="2660" w:type="dxa"/>
          </w:tcPr>
          <w:p w:rsidR="00C57F14" w:rsidRPr="00AF193B" w:rsidRDefault="00C57F14" w:rsidP="00247425">
            <w:pPr>
              <w:spacing w:before="240" w:line="276" w:lineRule="auto"/>
              <w:rPr>
                <w:rFonts w:cstheme="minorHAnsi"/>
                <w:sz w:val="22"/>
              </w:rPr>
            </w:pPr>
            <w:r w:rsidRPr="00AF193B">
              <w:rPr>
                <w:rFonts w:cstheme="minorHAnsi"/>
                <w:sz w:val="22"/>
              </w:rPr>
              <w:t>Data</w:t>
            </w:r>
          </w:p>
        </w:tc>
        <w:tc>
          <w:tcPr>
            <w:tcW w:w="7147" w:type="dxa"/>
          </w:tcPr>
          <w:p w:rsidR="00C57F14" w:rsidRPr="00AF193B" w:rsidRDefault="002B185C" w:rsidP="00C115C6">
            <w:pPr>
              <w:spacing w:before="240" w:line="276" w:lineRule="auto"/>
              <w:rPr>
                <w:rFonts w:cstheme="minorHAnsi"/>
                <w:sz w:val="22"/>
              </w:rPr>
            </w:pPr>
            <w:r w:rsidRPr="00AF193B">
              <w:rPr>
                <w:rFonts w:cstheme="minorHAnsi"/>
                <w:sz w:val="22"/>
              </w:rPr>
              <w:t>31 de juliol de 2015</w:t>
            </w:r>
          </w:p>
        </w:tc>
      </w:tr>
    </w:tbl>
    <w:p w:rsidR="002B482E" w:rsidRPr="00AF193B" w:rsidRDefault="002B482E" w:rsidP="00247425">
      <w:pPr>
        <w:spacing w:before="240" w:line="276" w:lineRule="auto"/>
        <w:rPr>
          <w:rFonts w:cstheme="minorHAnsi"/>
          <w:sz w:val="22"/>
        </w:rPr>
      </w:pPr>
    </w:p>
    <w:p w:rsidR="00DD5A7C" w:rsidRPr="00AF193B" w:rsidRDefault="00DD5A7C" w:rsidP="00247425">
      <w:pPr>
        <w:pStyle w:val="Pargrafdellista"/>
        <w:numPr>
          <w:ilvl w:val="0"/>
          <w:numId w:val="14"/>
        </w:numPr>
        <w:spacing w:before="240" w:line="276" w:lineRule="auto"/>
        <w:rPr>
          <w:rFonts w:cstheme="minorHAnsi"/>
          <w:b/>
          <w:sz w:val="22"/>
        </w:rPr>
      </w:pPr>
      <w:r w:rsidRPr="00AF193B">
        <w:rPr>
          <w:rFonts w:cstheme="minorHAnsi"/>
          <w:b/>
          <w:sz w:val="22"/>
        </w:rPr>
        <w:t>Antecedents</w:t>
      </w:r>
    </w:p>
    <w:p w:rsidR="00A726DB" w:rsidRPr="00AF193B" w:rsidRDefault="002B185C" w:rsidP="00D840C8">
      <w:pPr>
        <w:pStyle w:val="Pargrafdellista"/>
        <w:spacing w:before="240" w:line="276" w:lineRule="auto"/>
        <w:ind w:left="360"/>
        <w:contextualSpacing w:val="0"/>
        <w:rPr>
          <w:rFonts w:cstheme="minorHAnsi"/>
          <w:sz w:val="22"/>
        </w:rPr>
      </w:pPr>
      <w:r w:rsidRPr="00AF193B">
        <w:rPr>
          <w:rFonts w:cstheme="minorHAnsi"/>
          <w:sz w:val="22"/>
        </w:rPr>
        <w:t xml:space="preserve">S’emet el present informe a la vista de l’expedient tramitat per aprovar la proposta de restricció de l’horari comercial, entre les 22h i les 7h, els dies de la Festa Major de Sarrià que es celebren cada any a l’octubre, dels locals de venda d’alimentació de menys de 300 m2 que incloguin venda d’alcohol, ubicats dins l’àmbit territorial delimitat pel carrer Ramon Miquel i Planes, Avinguda J. V. Foix, carrers Eduard Conde i Manuel Girona, Passeig de Sant Joan Bosco, carrer </w:t>
      </w:r>
      <w:proofErr w:type="spellStart"/>
      <w:r w:rsidRPr="00AF193B">
        <w:rPr>
          <w:rFonts w:cstheme="minorHAnsi"/>
          <w:sz w:val="22"/>
        </w:rPr>
        <w:t>Vergós</w:t>
      </w:r>
      <w:proofErr w:type="spellEnd"/>
      <w:r w:rsidRPr="00AF193B">
        <w:rPr>
          <w:rFonts w:cstheme="minorHAnsi"/>
          <w:sz w:val="22"/>
        </w:rPr>
        <w:t xml:space="preserve"> i la Via Augusta fins al carrer de Dolors </w:t>
      </w:r>
      <w:proofErr w:type="spellStart"/>
      <w:r w:rsidRPr="00AF193B">
        <w:rPr>
          <w:rFonts w:cstheme="minorHAnsi"/>
          <w:sz w:val="22"/>
        </w:rPr>
        <w:t>Monserdà</w:t>
      </w:r>
      <w:proofErr w:type="spellEnd"/>
      <w:r w:rsidRPr="00AF193B">
        <w:rPr>
          <w:rFonts w:cstheme="minorHAnsi"/>
          <w:sz w:val="22"/>
        </w:rPr>
        <w:t>.</w:t>
      </w:r>
    </w:p>
    <w:p w:rsidR="00DD5A7C" w:rsidRPr="00AF193B" w:rsidRDefault="00DD5A7C" w:rsidP="00247425">
      <w:pPr>
        <w:pStyle w:val="Pargrafdellista"/>
        <w:spacing w:line="276" w:lineRule="auto"/>
        <w:rPr>
          <w:rFonts w:cstheme="minorHAnsi"/>
          <w:sz w:val="22"/>
        </w:rPr>
      </w:pPr>
    </w:p>
    <w:p w:rsidR="00DD5A7C" w:rsidRPr="00AF193B" w:rsidRDefault="00DD5A7C" w:rsidP="00247425">
      <w:pPr>
        <w:pStyle w:val="Pargrafdellista"/>
        <w:numPr>
          <w:ilvl w:val="0"/>
          <w:numId w:val="14"/>
        </w:numPr>
        <w:spacing w:before="240" w:line="276" w:lineRule="auto"/>
        <w:rPr>
          <w:rFonts w:cstheme="minorHAnsi"/>
          <w:b/>
          <w:sz w:val="22"/>
        </w:rPr>
      </w:pPr>
      <w:r w:rsidRPr="00AF193B">
        <w:rPr>
          <w:rFonts w:cstheme="minorHAnsi"/>
          <w:b/>
          <w:sz w:val="22"/>
        </w:rPr>
        <w:t>Consideracions jurídiques</w:t>
      </w:r>
    </w:p>
    <w:p w:rsidR="00C320DF" w:rsidRPr="00AF193B" w:rsidRDefault="00B81592" w:rsidP="002B185C">
      <w:pPr>
        <w:pStyle w:val="Pargrafdellista"/>
        <w:spacing w:before="240" w:line="276" w:lineRule="auto"/>
        <w:ind w:left="426"/>
        <w:contextualSpacing w:val="0"/>
        <w:rPr>
          <w:rFonts w:cstheme="minorHAnsi"/>
          <w:sz w:val="22"/>
        </w:rPr>
      </w:pPr>
      <w:r w:rsidRPr="00AF193B">
        <w:rPr>
          <w:rFonts w:cstheme="minorHAnsi"/>
          <w:sz w:val="22"/>
        </w:rPr>
        <w:t>La proposta objecte d’aquest informe s’empara en l’article 2.4 de la Llei de Catalunya 3/2014, del 19 de febrer, d’horaris comercials i de mesures per a determinades activitats de promoció, segons el qual “</w:t>
      </w:r>
      <w:r w:rsidRPr="00AF193B">
        <w:rPr>
          <w:rFonts w:cstheme="minorHAnsi"/>
          <w:i/>
          <w:sz w:val="22"/>
        </w:rPr>
        <w:t>per raons d’ordre públic, els ajuntaments poden acordar l’obligatorietat de tancament en horari nocturn d’establiments que pretenguin acollir-se a qualsevol de les causes d’exclusió de l’horari general establertes per aquest article, amb la comunicació corresponent al departament competent en matèria de comerç</w:t>
      </w:r>
      <w:r w:rsidRPr="00AF193B">
        <w:rPr>
          <w:rFonts w:cstheme="minorHAnsi"/>
          <w:sz w:val="22"/>
        </w:rPr>
        <w:t xml:space="preserve">”. </w:t>
      </w:r>
    </w:p>
    <w:p w:rsidR="00B81592" w:rsidRPr="00AF193B" w:rsidRDefault="00B81592" w:rsidP="002B185C">
      <w:pPr>
        <w:pStyle w:val="Pargrafdellista"/>
        <w:spacing w:before="240" w:line="276" w:lineRule="auto"/>
        <w:ind w:left="426"/>
        <w:contextualSpacing w:val="0"/>
        <w:rPr>
          <w:rFonts w:cstheme="minorHAnsi"/>
          <w:sz w:val="22"/>
        </w:rPr>
      </w:pPr>
      <w:r w:rsidRPr="00AF193B">
        <w:rPr>
          <w:rFonts w:cstheme="minorHAnsi"/>
          <w:sz w:val="22"/>
        </w:rPr>
        <w:t xml:space="preserve">Aquest article no està afectat per la suspensió </w:t>
      </w:r>
      <w:r w:rsidR="00C320DF" w:rsidRPr="00AF193B">
        <w:rPr>
          <w:rFonts w:cstheme="minorHAnsi"/>
          <w:sz w:val="22"/>
        </w:rPr>
        <w:t>dictada pel Tribunal Constitucional (BOE 4/12/2014, parcialment aixecada en BOE 21/4/2015); i si bé els establiments afectats per la mesura estan inclosos en l’àmbit dels articles suspesos (concretament, a l’article 2.1.i), en aplicació de la Llei estatal 1/2004, de 21 de desembre, d’horaris comercials estan exclosos de l’horari general doncs gaudeixen de llibertat horària i, per tant, els seria igualment aplicable l’article que dona cobertura jurídica a la proposta.</w:t>
      </w:r>
    </w:p>
    <w:p w:rsidR="002B185C" w:rsidRPr="00AF193B" w:rsidRDefault="002B185C" w:rsidP="002B185C">
      <w:pPr>
        <w:pStyle w:val="Pargrafdellista"/>
        <w:spacing w:before="240" w:line="276" w:lineRule="auto"/>
        <w:ind w:left="426"/>
        <w:contextualSpacing w:val="0"/>
        <w:rPr>
          <w:rFonts w:cstheme="minorHAnsi"/>
          <w:sz w:val="22"/>
        </w:rPr>
      </w:pPr>
      <w:r w:rsidRPr="00AF193B">
        <w:rPr>
          <w:rFonts w:cstheme="minorHAnsi"/>
          <w:sz w:val="22"/>
        </w:rPr>
        <w:lastRenderedPageBreak/>
        <w:t xml:space="preserve">Tal i com consta a l’informe-proposta, la documentació que composa l’expedient acredita la justificació de la mesura proposada; tant pel que fa al seu àmbit temporal com la delimitació dels establiments afectats per la mateixa, així com pel que fa a l’oportunitat de la mesura adoptada. </w:t>
      </w:r>
      <w:r w:rsidR="00C320DF" w:rsidRPr="00AF193B">
        <w:rPr>
          <w:rFonts w:cstheme="minorHAnsi"/>
          <w:sz w:val="22"/>
        </w:rPr>
        <w:t>En aquest últim sentit és especialment rellevant l’informe emès per la intendenta cap de la Unitat Territorial 5 de la Guàrdia Urbana el dia 17 de juliol de 2015, en el qual es proposa l’adopció d’aquesta mesura tot detallant els motius d’ordre públic que l’aconsellen, en l’àmbit territorial que s’hi indica.</w:t>
      </w:r>
    </w:p>
    <w:p w:rsidR="006E42A3" w:rsidRPr="00AF193B" w:rsidRDefault="002B185C" w:rsidP="002B185C">
      <w:pPr>
        <w:pStyle w:val="Pargrafdellista"/>
        <w:spacing w:before="240" w:line="276" w:lineRule="auto"/>
        <w:ind w:left="426"/>
        <w:contextualSpacing w:val="0"/>
        <w:rPr>
          <w:rFonts w:cstheme="minorHAnsi"/>
          <w:sz w:val="22"/>
        </w:rPr>
      </w:pPr>
      <w:r w:rsidRPr="00AF193B">
        <w:rPr>
          <w:rFonts w:cstheme="minorHAnsi"/>
          <w:sz w:val="22"/>
        </w:rPr>
        <w:t xml:space="preserve">Pel que fa a l’àmbit temporal, cal posar de manifest que </w:t>
      </w:r>
      <w:r w:rsidR="00B81592" w:rsidRPr="00AF193B">
        <w:rPr>
          <w:rFonts w:cstheme="minorHAnsi"/>
          <w:sz w:val="22"/>
        </w:rPr>
        <w:t>a diferència d’anys anteriors, en aquesta ocasió es vol fer extensiva la restricció</w:t>
      </w:r>
      <w:r w:rsidRPr="00AF193B">
        <w:rPr>
          <w:rFonts w:cstheme="minorHAnsi"/>
          <w:sz w:val="22"/>
        </w:rPr>
        <w:t xml:space="preserve"> als dies de la celebració de la fe</w:t>
      </w:r>
      <w:r w:rsidR="00B81592" w:rsidRPr="00AF193B">
        <w:rPr>
          <w:rFonts w:cstheme="minorHAnsi"/>
          <w:sz w:val="22"/>
        </w:rPr>
        <w:t>sta major dels propers anys</w:t>
      </w:r>
      <w:r w:rsidR="006E42A3" w:rsidRPr="00AF193B">
        <w:rPr>
          <w:rFonts w:cstheme="minorHAnsi"/>
          <w:sz w:val="22"/>
        </w:rPr>
        <w:t>, en les quals hem de presumir que s’haurà pogut produir l’obertura de nous establiments afectats per la mesura</w:t>
      </w:r>
      <w:r w:rsidR="00B81592" w:rsidRPr="00AF193B">
        <w:rPr>
          <w:rFonts w:cstheme="minorHAnsi"/>
          <w:sz w:val="22"/>
        </w:rPr>
        <w:t xml:space="preserve">. </w:t>
      </w:r>
      <w:r w:rsidR="006E42A3" w:rsidRPr="00AF193B">
        <w:rPr>
          <w:rFonts w:cstheme="minorHAnsi"/>
          <w:sz w:val="22"/>
        </w:rPr>
        <w:t>Per tant</w:t>
      </w:r>
      <w:r w:rsidR="00B81592" w:rsidRPr="00AF193B">
        <w:rPr>
          <w:rFonts w:cstheme="minorHAnsi"/>
          <w:sz w:val="22"/>
        </w:rPr>
        <w:t xml:space="preserve">, </w:t>
      </w:r>
      <w:r w:rsidR="00B81592" w:rsidRPr="00574827">
        <w:rPr>
          <w:rFonts w:cstheme="minorHAnsi"/>
          <w:sz w:val="22"/>
          <w:u w:val="single"/>
        </w:rPr>
        <w:t xml:space="preserve">aquesta restricció en edicions futures afecta </w:t>
      </w:r>
      <w:r w:rsidR="00E56B6C" w:rsidRPr="00574827">
        <w:rPr>
          <w:rFonts w:cstheme="minorHAnsi"/>
          <w:sz w:val="22"/>
          <w:u w:val="single"/>
        </w:rPr>
        <w:t>una pluralitat indeterminada</w:t>
      </w:r>
      <w:r w:rsidR="00B81592" w:rsidRPr="00574827">
        <w:rPr>
          <w:rFonts w:cstheme="minorHAnsi"/>
          <w:sz w:val="22"/>
          <w:u w:val="single"/>
        </w:rPr>
        <w:t xml:space="preserve"> </w:t>
      </w:r>
      <w:r w:rsidR="00E56B6C" w:rsidRPr="00574827">
        <w:rPr>
          <w:rFonts w:cstheme="minorHAnsi"/>
          <w:sz w:val="22"/>
          <w:u w:val="single"/>
        </w:rPr>
        <w:t>d’establiments</w:t>
      </w:r>
      <w:r w:rsidR="006E42A3" w:rsidRPr="00574827">
        <w:rPr>
          <w:rFonts w:cstheme="minorHAnsi"/>
          <w:sz w:val="22"/>
          <w:u w:val="single"/>
        </w:rPr>
        <w:t>,</w:t>
      </w:r>
      <w:r w:rsidR="00E56B6C" w:rsidRPr="00574827">
        <w:rPr>
          <w:rFonts w:cstheme="minorHAnsi"/>
          <w:sz w:val="22"/>
          <w:u w:val="single"/>
        </w:rPr>
        <w:t xml:space="preserve"> i </w:t>
      </w:r>
      <w:r w:rsidR="006E42A3" w:rsidRPr="00574827">
        <w:rPr>
          <w:rFonts w:cstheme="minorHAnsi"/>
          <w:sz w:val="22"/>
          <w:u w:val="single"/>
        </w:rPr>
        <w:t>és per això que</w:t>
      </w:r>
      <w:r w:rsidR="00E56B6C" w:rsidRPr="00574827">
        <w:rPr>
          <w:rFonts w:cstheme="minorHAnsi"/>
          <w:sz w:val="22"/>
          <w:u w:val="single"/>
        </w:rPr>
        <w:t xml:space="preserve"> hem d’entendre aplicable el que disposa l’article 59.6 de la Llei 30/1992, segons el qual la publicació al Butlletí Oficial de la Província produirà els efectes </w:t>
      </w:r>
      <w:r w:rsidR="006E42A3" w:rsidRPr="00574827">
        <w:rPr>
          <w:rFonts w:cstheme="minorHAnsi"/>
          <w:sz w:val="22"/>
          <w:u w:val="single"/>
        </w:rPr>
        <w:t>de la seva notificació; si bé segueix essent aconsellable la notificació individual quan sigui possible per tal de garantir un millor compliment de la mesura (per exemple, durant el tràmit d’obertura dels establiments)</w:t>
      </w:r>
      <w:r w:rsidR="00B81592" w:rsidRPr="00AF193B">
        <w:rPr>
          <w:rFonts w:cstheme="minorHAnsi"/>
          <w:sz w:val="22"/>
        </w:rPr>
        <w:t>.</w:t>
      </w:r>
      <w:r w:rsidR="00C320DF" w:rsidRPr="00AF193B">
        <w:rPr>
          <w:rFonts w:cstheme="minorHAnsi"/>
          <w:sz w:val="22"/>
        </w:rPr>
        <w:t xml:space="preserve"> </w:t>
      </w:r>
    </w:p>
    <w:p w:rsidR="00AF193B" w:rsidRPr="00AF193B" w:rsidRDefault="006E42A3" w:rsidP="00AF193B">
      <w:pPr>
        <w:pStyle w:val="Pargrafdellista"/>
        <w:spacing w:before="240" w:line="276" w:lineRule="auto"/>
        <w:ind w:left="426"/>
        <w:contextualSpacing w:val="0"/>
        <w:rPr>
          <w:rFonts w:cstheme="minorHAnsi"/>
          <w:sz w:val="22"/>
        </w:rPr>
      </w:pPr>
      <w:r w:rsidRPr="00AF193B">
        <w:rPr>
          <w:rFonts w:cstheme="minorHAnsi"/>
          <w:sz w:val="22"/>
        </w:rPr>
        <w:t xml:space="preserve">En el mateix sentit, cal tenir present la </w:t>
      </w:r>
      <w:r w:rsidRPr="00574827">
        <w:rPr>
          <w:rFonts w:cstheme="minorHAnsi"/>
          <w:sz w:val="22"/>
          <w:u w:val="single"/>
        </w:rPr>
        <w:t>necessitat de garantir que els establiments afectats tinguin coneixement de les dates de futures edicions de la festa major; també mitjançant la seva publicació, difusió i/o comunicació individual</w:t>
      </w:r>
      <w:r w:rsidR="00694AC8" w:rsidRPr="00574827">
        <w:rPr>
          <w:rFonts w:cstheme="minorHAnsi"/>
          <w:sz w:val="22"/>
          <w:u w:val="single"/>
        </w:rPr>
        <w:t xml:space="preserve"> si escau</w:t>
      </w:r>
      <w:r w:rsidRPr="00AF193B">
        <w:rPr>
          <w:rFonts w:cstheme="minorHAnsi"/>
          <w:sz w:val="22"/>
        </w:rPr>
        <w:t>.</w:t>
      </w:r>
    </w:p>
    <w:p w:rsidR="00AF193B" w:rsidRPr="00AF193B" w:rsidRDefault="00AF193B" w:rsidP="00AF193B">
      <w:pPr>
        <w:pStyle w:val="Pargrafdellista"/>
        <w:spacing w:before="240" w:line="276" w:lineRule="auto"/>
        <w:ind w:left="426"/>
        <w:contextualSpacing w:val="0"/>
        <w:rPr>
          <w:rFonts w:cstheme="minorHAnsi"/>
          <w:sz w:val="22"/>
        </w:rPr>
      </w:pPr>
      <w:r w:rsidRPr="00AF193B">
        <w:rPr>
          <w:rFonts w:cstheme="minorHAnsi"/>
          <w:sz w:val="22"/>
        </w:rPr>
        <w:t>La necessitat d’extremar les garanties pel que fa a la posada del Decret en coneixement dels afectats és una conseqüència del caràcter d’aquesta resolució, que en no constituir una disposició general no està sotmesa als procediments previstos per a aquest tipus de disposicions però ha d’evitar causar situacions d’indefensió. En aquest sentit ens remetem, per exemple, a la sentència 117/13 del Jutjat Contenciós Administratiu número 10 de Barcelona, que desestimava el recurs formulat contra el Decret d’Alcaldia de 23/07/2009 de restricció d’horaris al Districte de Ciutat Vella, segons la qual “</w:t>
      </w:r>
      <w:r w:rsidRPr="00AF193B">
        <w:rPr>
          <w:rFonts w:cstheme="minorHAnsi"/>
          <w:i/>
          <w:sz w:val="22"/>
          <w:lang w:val="es-ES"/>
        </w:rPr>
        <w:t>no se produce dicha indefensión material y efectiva cuando, pese a la falta de trámite de audiencia previo a la adopción de un acto administrativo, el interesado ha podido alegar y aportar cuanto ha estimado oportuno</w:t>
      </w:r>
      <w:r w:rsidRPr="00AF193B">
        <w:rPr>
          <w:rFonts w:cstheme="minorHAnsi"/>
          <w:sz w:val="22"/>
        </w:rPr>
        <w:t>” .</w:t>
      </w:r>
    </w:p>
    <w:p w:rsidR="006E42A3" w:rsidRPr="00AF193B" w:rsidRDefault="006E42A3" w:rsidP="002B185C">
      <w:pPr>
        <w:pStyle w:val="Pargrafdellista"/>
        <w:spacing w:before="240" w:line="276" w:lineRule="auto"/>
        <w:ind w:left="426"/>
        <w:contextualSpacing w:val="0"/>
        <w:rPr>
          <w:rFonts w:cstheme="minorHAnsi"/>
          <w:sz w:val="22"/>
        </w:rPr>
      </w:pPr>
      <w:r w:rsidRPr="00AF193B">
        <w:rPr>
          <w:rFonts w:cstheme="minorHAnsi"/>
          <w:sz w:val="22"/>
        </w:rPr>
        <w:t xml:space="preserve">A banda d’aquestes precisions, qualsevol modificació en l’àmbit subjectiu (tipus d’establiments afectats), territorial o temporal </w:t>
      </w:r>
      <w:r w:rsidR="00AF193B" w:rsidRPr="00AF193B">
        <w:rPr>
          <w:rFonts w:cstheme="minorHAnsi"/>
          <w:sz w:val="22"/>
        </w:rPr>
        <w:t xml:space="preserve">òbviament </w:t>
      </w:r>
      <w:r w:rsidRPr="00AF193B">
        <w:rPr>
          <w:rFonts w:cstheme="minorHAnsi"/>
          <w:sz w:val="22"/>
        </w:rPr>
        <w:t>requerirà una modificació formal del Decret o l’aprovació d’una nova resolució.</w:t>
      </w:r>
    </w:p>
    <w:p w:rsidR="00C320DF" w:rsidRPr="00AF193B" w:rsidRDefault="00C320DF" w:rsidP="002B185C">
      <w:pPr>
        <w:pStyle w:val="Pargrafdellista"/>
        <w:spacing w:before="240" w:line="276" w:lineRule="auto"/>
        <w:ind w:left="426"/>
        <w:contextualSpacing w:val="0"/>
        <w:rPr>
          <w:rFonts w:cstheme="minorHAnsi"/>
          <w:sz w:val="22"/>
        </w:rPr>
      </w:pPr>
      <w:r w:rsidRPr="00AF193B">
        <w:rPr>
          <w:rFonts w:cstheme="minorHAnsi"/>
          <w:sz w:val="22"/>
        </w:rPr>
        <w:t xml:space="preserve">Finalment, coincidim amb l’informe proposta pel que fa a la </w:t>
      </w:r>
      <w:r w:rsidRPr="00574827">
        <w:rPr>
          <w:rFonts w:cstheme="minorHAnsi"/>
          <w:sz w:val="22"/>
          <w:u w:val="single"/>
        </w:rPr>
        <w:t xml:space="preserve">compatibilitat d’aquesta </w:t>
      </w:r>
      <w:r w:rsidR="0078366F" w:rsidRPr="00574827">
        <w:rPr>
          <w:rFonts w:cstheme="minorHAnsi"/>
          <w:sz w:val="22"/>
          <w:u w:val="single"/>
        </w:rPr>
        <w:t>obligació</w:t>
      </w:r>
      <w:r w:rsidRPr="00574827">
        <w:rPr>
          <w:rFonts w:cstheme="minorHAnsi"/>
          <w:sz w:val="22"/>
          <w:u w:val="single"/>
        </w:rPr>
        <w:t xml:space="preserve"> de tancament amb la </w:t>
      </w:r>
      <w:r w:rsidR="0078366F" w:rsidRPr="00574827">
        <w:rPr>
          <w:rFonts w:cstheme="minorHAnsi"/>
          <w:sz w:val="22"/>
          <w:u w:val="single"/>
        </w:rPr>
        <w:t>prohibició de venda i consum de begudes alcohòliques de més de vint graus centesimals entre les 23 hores i les 8 hores</w:t>
      </w:r>
      <w:r w:rsidR="0078366F" w:rsidRPr="00AF193B">
        <w:rPr>
          <w:rFonts w:cstheme="minorHAnsi"/>
          <w:sz w:val="22"/>
        </w:rPr>
        <w:t xml:space="preserve">, establerta a l’article 18.2.e de la Llei 20/1985, de 25 de juliol, de prevenció i assistència en matèria de substàncies que poden generar dependència i la disposició addicional tercera, apartat 1r a i de l’Ordenança d’activitats i establiments de concurrència pública; de manera que entre les 7h i les 8h els establiments afectats per aquesta mesura podran </w:t>
      </w:r>
      <w:r w:rsidR="0078366F" w:rsidRPr="00AF193B">
        <w:rPr>
          <w:rFonts w:cstheme="minorHAnsi"/>
          <w:sz w:val="22"/>
        </w:rPr>
        <w:lastRenderedPageBreak/>
        <w:t>desenvolupar la seva activitat però no podran vendre ni facilitar o permetre el consum de begudes alcohòliques.</w:t>
      </w:r>
    </w:p>
    <w:p w:rsidR="0078366F" w:rsidRPr="00AF193B" w:rsidRDefault="00AF6DAA" w:rsidP="002B185C">
      <w:pPr>
        <w:pStyle w:val="Pargrafdellista"/>
        <w:spacing w:before="240" w:line="276" w:lineRule="auto"/>
        <w:ind w:left="426"/>
        <w:contextualSpacing w:val="0"/>
        <w:rPr>
          <w:rFonts w:cstheme="minorHAnsi"/>
          <w:b/>
          <w:color w:val="auto"/>
          <w:sz w:val="22"/>
        </w:rPr>
      </w:pPr>
      <w:r w:rsidRPr="00AF193B">
        <w:rPr>
          <w:rFonts w:cstheme="minorHAnsi"/>
          <w:b/>
          <w:color w:val="auto"/>
          <w:sz w:val="22"/>
        </w:rPr>
        <w:t>Òrgan competent i procediment</w:t>
      </w:r>
    </w:p>
    <w:p w:rsidR="0078366F" w:rsidRPr="00AF193B" w:rsidRDefault="00AF6DAA" w:rsidP="002B185C">
      <w:pPr>
        <w:pStyle w:val="Pargrafdellista"/>
        <w:spacing w:before="240" w:line="276" w:lineRule="auto"/>
        <w:ind w:left="426"/>
        <w:contextualSpacing w:val="0"/>
        <w:rPr>
          <w:rFonts w:cstheme="minorHAnsi"/>
          <w:color w:val="auto"/>
          <w:sz w:val="22"/>
        </w:rPr>
      </w:pPr>
      <w:r w:rsidRPr="00AF193B">
        <w:rPr>
          <w:rFonts w:cstheme="minorHAnsi"/>
          <w:color w:val="auto"/>
          <w:sz w:val="22"/>
        </w:rPr>
        <w:t>Donat que la Llei 3/2014 no determina l’òrgan competent per adoptar aquesta resolució, la competència correspon a l’Alcaldia, en aplicació del que disposen l’article 13 de la Carta municipal de Barcelona i l’article 22.34 del Reglament d’organització municipal; la qual no l’ha delegada en cap altre òrgan.</w:t>
      </w:r>
    </w:p>
    <w:p w:rsidR="00AF6DAA" w:rsidRPr="00AF193B" w:rsidRDefault="00AF6DAA" w:rsidP="002B185C">
      <w:pPr>
        <w:pStyle w:val="Pargrafdellista"/>
        <w:spacing w:before="240" w:line="276" w:lineRule="auto"/>
        <w:ind w:left="426"/>
        <w:contextualSpacing w:val="0"/>
        <w:rPr>
          <w:rFonts w:cstheme="minorHAnsi"/>
          <w:color w:val="auto"/>
          <w:sz w:val="22"/>
        </w:rPr>
      </w:pPr>
      <w:r w:rsidRPr="00AF193B">
        <w:rPr>
          <w:rFonts w:cstheme="minorHAnsi"/>
          <w:color w:val="auto"/>
          <w:sz w:val="22"/>
        </w:rPr>
        <w:t xml:space="preserve">Atès que la resolució objecte del present informe no constitueix una disposició de naturalesa normativa sinó un acte administratiu en exercici de la potestat atorgada a l’Ajuntament per obligar determinats establiments a tancar en horari nocturn, el procediment per a la seva adopció és l’ordinari previst a la legislació de procediment administratiu comú (Llei de Catalunya 26/2010 i Llei estatal 30/1992); tot incorporant la necessitat de comunicar </w:t>
      </w:r>
      <w:r w:rsidR="00F673DA" w:rsidRPr="00AF193B">
        <w:rPr>
          <w:rFonts w:cstheme="minorHAnsi"/>
          <w:color w:val="auto"/>
          <w:sz w:val="22"/>
        </w:rPr>
        <w:t>el Decret d’Alcaldia un cop aprovat al departament de la Generalitat competent en matèria de comerç, d’acord amb el que preveu l’article 2.4 de la Llei 3/2014.</w:t>
      </w:r>
    </w:p>
    <w:p w:rsidR="00236AEE" w:rsidRPr="00AF193B" w:rsidRDefault="00236AEE" w:rsidP="00247425">
      <w:pPr>
        <w:pStyle w:val="Pargrafdellista"/>
        <w:spacing w:before="240" w:line="276" w:lineRule="auto"/>
        <w:contextualSpacing w:val="0"/>
        <w:rPr>
          <w:rFonts w:cstheme="minorHAnsi"/>
          <w:sz w:val="22"/>
        </w:rPr>
      </w:pPr>
    </w:p>
    <w:p w:rsidR="00DD5A7C" w:rsidRPr="00AF193B" w:rsidRDefault="00DD5A7C" w:rsidP="00247425">
      <w:pPr>
        <w:pStyle w:val="Pargrafdellista"/>
        <w:numPr>
          <w:ilvl w:val="0"/>
          <w:numId w:val="14"/>
        </w:numPr>
        <w:spacing w:before="240" w:line="276" w:lineRule="auto"/>
        <w:rPr>
          <w:rFonts w:cstheme="minorHAnsi"/>
          <w:b/>
          <w:sz w:val="22"/>
        </w:rPr>
      </w:pPr>
      <w:r w:rsidRPr="00AF193B">
        <w:rPr>
          <w:rFonts w:cstheme="minorHAnsi"/>
          <w:b/>
          <w:sz w:val="22"/>
        </w:rPr>
        <w:t>Conclusions</w:t>
      </w:r>
    </w:p>
    <w:p w:rsidR="00C45672" w:rsidRPr="00AF193B" w:rsidRDefault="0078366F" w:rsidP="00F673DA">
      <w:pPr>
        <w:spacing w:before="240" w:line="276" w:lineRule="auto"/>
        <w:ind w:left="426"/>
        <w:rPr>
          <w:rFonts w:cstheme="minorHAnsi"/>
          <w:b/>
          <w:color w:val="auto"/>
          <w:sz w:val="22"/>
        </w:rPr>
      </w:pPr>
      <w:r w:rsidRPr="00AF193B">
        <w:rPr>
          <w:rFonts w:cstheme="minorHAnsi"/>
          <w:b/>
          <w:color w:val="auto"/>
          <w:sz w:val="22"/>
        </w:rPr>
        <w:t>Per tot això, s’informa favorablement la proposta de referència, amb les observacions següents:</w:t>
      </w:r>
    </w:p>
    <w:p w:rsidR="00C51537" w:rsidRPr="00AF193B" w:rsidRDefault="00C51537" w:rsidP="00C51537">
      <w:pPr>
        <w:pStyle w:val="Pargrafdellista"/>
        <w:numPr>
          <w:ilvl w:val="0"/>
          <w:numId w:val="24"/>
        </w:numPr>
        <w:spacing w:before="240" w:line="276" w:lineRule="auto"/>
        <w:rPr>
          <w:rFonts w:cstheme="minorHAnsi"/>
          <w:b/>
          <w:color w:val="auto"/>
          <w:sz w:val="22"/>
        </w:rPr>
      </w:pPr>
      <w:r w:rsidRPr="00AF193B">
        <w:rPr>
          <w:rFonts w:cstheme="minorHAnsi"/>
          <w:b/>
          <w:color w:val="auto"/>
          <w:sz w:val="22"/>
        </w:rPr>
        <w:t>Es recomana adoptar les mesures necessàries per garantir que futurs establiments afectats per la mesura, tinguin efectiu coneixement de la mateixa.</w:t>
      </w:r>
    </w:p>
    <w:p w:rsidR="00F673DA" w:rsidRPr="00AF193B" w:rsidRDefault="00C51537" w:rsidP="00C51537">
      <w:pPr>
        <w:pStyle w:val="Pargrafdellista"/>
        <w:numPr>
          <w:ilvl w:val="0"/>
          <w:numId w:val="24"/>
        </w:numPr>
        <w:spacing w:before="240" w:line="276" w:lineRule="auto"/>
        <w:contextualSpacing w:val="0"/>
        <w:rPr>
          <w:rFonts w:cstheme="minorHAnsi"/>
          <w:b/>
          <w:color w:val="auto"/>
          <w:sz w:val="22"/>
        </w:rPr>
      </w:pPr>
      <w:r w:rsidRPr="00AF193B">
        <w:rPr>
          <w:rFonts w:cstheme="minorHAnsi"/>
          <w:b/>
          <w:color w:val="auto"/>
          <w:sz w:val="22"/>
        </w:rPr>
        <w:t>Caldrà adoptar les mesures necessàries per garantir que els establiments afectats per aquesta mesura, tinguin coneixement de les dates concretes en què aquesta s’aplicarà en anys posteriors al 2015.</w:t>
      </w:r>
    </w:p>
    <w:p w:rsidR="00C51537" w:rsidRPr="00AF193B" w:rsidRDefault="00C51537" w:rsidP="00C51537">
      <w:pPr>
        <w:pStyle w:val="Pargrafdellista"/>
        <w:spacing w:before="240" w:line="276" w:lineRule="auto"/>
        <w:ind w:left="1146"/>
        <w:contextualSpacing w:val="0"/>
        <w:rPr>
          <w:rFonts w:cstheme="minorHAnsi"/>
          <w:b/>
          <w:color w:val="auto"/>
          <w:sz w:val="22"/>
        </w:rPr>
      </w:pPr>
    </w:p>
    <w:p w:rsidR="00DD5A7C" w:rsidRPr="00AF193B" w:rsidRDefault="00DD5A7C" w:rsidP="00247425">
      <w:pPr>
        <w:pStyle w:val="Pargrafdellista"/>
        <w:spacing w:before="240" w:line="276" w:lineRule="auto"/>
        <w:ind w:left="0"/>
        <w:rPr>
          <w:rFonts w:cstheme="minorHAnsi"/>
          <w:sz w:val="22"/>
        </w:rPr>
      </w:pPr>
      <w:r w:rsidRPr="00AF193B">
        <w:rPr>
          <w:rFonts w:cstheme="minorHAnsi"/>
          <w:sz w:val="22"/>
        </w:rPr>
        <w:tab/>
      </w:r>
      <w:r w:rsidRPr="00AF193B">
        <w:rPr>
          <w:rFonts w:cstheme="minorHAnsi"/>
          <w:sz w:val="22"/>
        </w:rPr>
        <w:tab/>
      </w:r>
      <w:r w:rsidRPr="00AF193B">
        <w:rPr>
          <w:rFonts w:cstheme="minorHAnsi"/>
          <w:sz w:val="22"/>
        </w:rPr>
        <w:tab/>
      </w:r>
      <w:r w:rsidRPr="00AF193B">
        <w:rPr>
          <w:rFonts w:cstheme="minorHAnsi"/>
          <w:sz w:val="22"/>
        </w:rPr>
        <w:tab/>
      </w:r>
      <w:r w:rsidRPr="00AF193B">
        <w:rPr>
          <w:rFonts w:cstheme="minorHAnsi"/>
          <w:sz w:val="22"/>
        </w:rPr>
        <w:tab/>
      </w:r>
      <w:r w:rsidRPr="00AF193B">
        <w:rPr>
          <w:rFonts w:cstheme="minorHAnsi"/>
          <w:sz w:val="22"/>
        </w:rPr>
        <w:tab/>
      </w:r>
      <w:r w:rsidR="00C47D12" w:rsidRPr="00AF193B">
        <w:rPr>
          <w:rFonts w:cstheme="minorHAnsi"/>
          <w:sz w:val="22"/>
        </w:rPr>
        <w:tab/>
      </w:r>
      <w:r w:rsidRPr="00AF193B">
        <w:rPr>
          <w:rFonts w:cstheme="minorHAnsi"/>
          <w:sz w:val="22"/>
        </w:rPr>
        <w:tab/>
        <w:t>Vist i plau,</w:t>
      </w:r>
    </w:p>
    <w:p w:rsidR="00DD5A7C" w:rsidRPr="00AF193B" w:rsidRDefault="00DD5A7C" w:rsidP="00247425">
      <w:pPr>
        <w:pStyle w:val="Pargrafdellista"/>
        <w:spacing w:before="240" w:line="276" w:lineRule="auto"/>
        <w:ind w:left="0"/>
        <w:rPr>
          <w:rFonts w:cstheme="minorHAnsi"/>
          <w:sz w:val="22"/>
        </w:rPr>
      </w:pPr>
    </w:p>
    <w:p w:rsidR="00DD5A7C" w:rsidRPr="00AF193B" w:rsidRDefault="00DD5A7C" w:rsidP="00247425">
      <w:pPr>
        <w:pStyle w:val="Pargrafdellista"/>
        <w:spacing w:before="240" w:line="276" w:lineRule="auto"/>
        <w:ind w:left="0"/>
        <w:rPr>
          <w:rFonts w:cstheme="minorHAnsi"/>
          <w:sz w:val="22"/>
        </w:rPr>
      </w:pPr>
    </w:p>
    <w:p w:rsidR="00DD5A7C" w:rsidRDefault="00DD5A7C" w:rsidP="00247425">
      <w:pPr>
        <w:pStyle w:val="Pargrafdellista"/>
        <w:spacing w:before="240" w:line="276" w:lineRule="auto"/>
        <w:ind w:left="0"/>
        <w:rPr>
          <w:rFonts w:cstheme="minorHAnsi"/>
          <w:sz w:val="22"/>
        </w:rPr>
      </w:pPr>
    </w:p>
    <w:p w:rsidR="00AF193B" w:rsidRPr="00AF193B" w:rsidRDefault="00AF193B" w:rsidP="00247425">
      <w:pPr>
        <w:pStyle w:val="Pargrafdellista"/>
        <w:spacing w:before="240" w:line="276" w:lineRule="auto"/>
        <w:ind w:left="0"/>
        <w:rPr>
          <w:rFonts w:cstheme="minorHAnsi"/>
          <w:sz w:val="22"/>
        </w:rPr>
      </w:pPr>
    </w:p>
    <w:p w:rsidR="00DD5A7C" w:rsidRPr="00AF193B" w:rsidRDefault="00DD5A7C" w:rsidP="00247425">
      <w:pPr>
        <w:pStyle w:val="Pargrafdellista"/>
        <w:spacing w:before="240" w:line="276" w:lineRule="auto"/>
        <w:ind w:left="0"/>
        <w:rPr>
          <w:rFonts w:cstheme="minorHAnsi"/>
          <w:sz w:val="22"/>
        </w:rPr>
      </w:pPr>
    </w:p>
    <w:p w:rsidR="00DD5A7C" w:rsidRPr="00AF193B" w:rsidRDefault="00DD5A7C" w:rsidP="00C47D12">
      <w:pPr>
        <w:pStyle w:val="Pargrafdellista"/>
        <w:spacing w:before="240" w:line="276" w:lineRule="auto"/>
        <w:ind w:left="426"/>
        <w:rPr>
          <w:rFonts w:cstheme="minorHAnsi"/>
          <w:sz w:val="22"/>
        </w:rPr>
      </w:pPr>
      <w:r w:rsidRPr="00AF193B">
        <w:rPr>
          <w:rFonts w:cstheme="minorHAnsi"/>
          <w:sz w:val="22"/>
        </w:rPr>
        <w:t>Xavier Silvestre i Castejon</w:t>
      </w:r>
      <w:r w:rsidRPr="00AF193B">
        <w:rPr>
          <w:rFonts w:cstheme="minorHAnsi"/>
          <w:sz w:val="22"/>
        </w:rPr>
        <w:tab/>
      </w:r>
      <w:r w:rsidRPr="00AF193B">
        <w:rPr>
          <w:rFonts w:cstheme="minorHAnsi"/>
          <w:sz w:val="22"/>
        </w:rPr>
        <w:tab/>
      </w:r>
      <w:r w:rsidR="00B452FA" w:rsidRPr="00AF193B">
        <w:rPr>
          <w:rFonts w:cstheme="minorHAnsi"/>
          <w:sz w:val="22"/>
        </w:rPr>
        <w:tab/>
      </w:r>
      <w:r w:rsidRPr="00AF193B">
        <w:rPr>
          <w:rFonts w:cstheme="minorHAnsi"/>
          <w:sz w:val="22"/>
        </w:rPr>
        <w:tab/>
        <w:t>Manuel Mallo Gómez</w:t>
      </w:r>
    </w:p>
    <w:p w:rsidR="00DD5A7C" w:rsidRPr="00AF193B" w:rsidRDefault="00DD5A7C" w:rsidP="00C47D12">
      <w:pPr>
        <w:pStyle w:val="Pargrafdellista"/>
        <w:spacing w:before="240" w:line="276" w:lineRule="auto"/>
        <w:ind w:left="426"/>
        <w:rPr>
          <w:rFonts w:cstheme="minorHAnsi"/>
          <w:sz w:val="22"/>
        </w:rPr>
      </w:pPr>
      <w:r w:rsidRPr="00AF193B">
        <w:rPr>
          <w:rFonts w:cstheme="minorHAnsi"/>
          <w:sz w:val="22"/>
        </w:rPr>
        <w:t>Lletrat consistorial</w:t>
      </w:r>
      <w:r w:rsidRPr="00AF193B">
        <w:rPr>
          <w:rFonts w:cstheme="minorHAnsi"/>
          <w:sz w:val="22"/>
        </w:rPr>
        <w:tab/>
      </w:r>
      <w:r w:rsidRPr="00AF193B">
        <w:rPr>
          <w:rFonts w:cstheme="minorHAnsi"/>
          <w:sz w:val="22"/>
        </w:rPr>
        <w:tab/>
      </w:r>
      <w:r w:rsidRPr="00AF193B">
        <w:rPr>
          <w:rFonts w:cstheme="minorHAnsi"/>
          <w:sz w:val="22"/>
        </w:rPr>
        <w:tab/>
      </w:r>
      <w:r w:rsidR="00B452FA" w:rsidRPr="00AF193B">
        <w:rPr>
          <w:rFonts w:cstheme="minorHAnsi"/>
          <w:sz w:val="22"/>
        </w:rPr>
        <w:tab/>
      </w:r>
      <w:r w:rsidRPr="00AF193B">
        <w:rPr>
          <w:rFonts w:cstheme="minorHAnsi"/>
          <w:sz w:val="22"/>
        </w:rPr>
        <w:tab/>
        <w:t>Director de l’Àrea de Règim Jurídic</w:t>
      </w:r>
    </w:p>
    <w:sectPr w:rsidR="00DD5A7C" w:rsidRPr="00AF193B" w:rsidSect="00E30A46">
      <w:headerReference w:type="even" r:id="rId9"/>
      <w:headerReference w:type="default" r:id="rId10"/>
      <w:footerReference w:type="default" r:id="rId11"/>
      <w:headerReference w:type="first" r:id="rId12"/>
      <w:footerReference w:type="first" r:id="rId13"/>
      <w:pgSz w:w="11906" w:h="16838"/>
      <w:pgMar w:top="1134" w:right="1133" w:bottom="1134" w:left="1106"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22" w:rsidRDefault="00706422" w:rsidP="00A244BE">
      <w:r>
        <w:separator/>
      </w:r>
    </w:p>
  </w:endnote>
  <w:endnote w:type="continuationSeparator" w:id="0">
    <w:p w:rsidR="00706422" w:rsidRDefault="00706422"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35493"/>
      <w:docPartObj>
        <w:docPartGallery w:val="Page Numbers (Bottom of Page)"/>
        <w:docPartUnique/>
      </w:docPartObj>
    </w:sdtPr>
    <w:sdtEndPr/>
    <w:sdtContent>
      <w:p w:rsidR="005C4C0F" w:rsidRDefault="005C4C0F">
        <w:pPr>
          <w:pStyle w:val="Peu"/>
          <w:jc w:val="center"/>
        </w:pPr>
        <w:r>
          <w:fldChar w:fldCharType="begin"/>
        </w:r>
        <w:r>
          <w:instrText>PAGE   \* MERGEFORMAT</w:instrText>
        </w:r>
        <w:r>
          <w:fldChar w:fldCharType="separate"/>
        </w:r>
        <w:r w:rsidR="00AC394E">
          <w:rPr>
            <w:noProof/>
          </w:rPr>
          <w:t>1</w:t>
        </w:r>
        <w:r>
          <w:fldChar w:fldCharType="end"/>
        </w:r>
      </w:p>
    </w:sdtContent>
  </w:sdt>
  <w:p w:rsidR="005C4C0F" w:rsidRDefault="005C4C0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0F" w:rsidRDefault="005C4C0F" w:rsidP="007148D7">
    <w:pPr>
      <w:pStyle w:val="Peu"/>
      <w:rPr>
        <w:szCs w:val="24"/>
      </w:rPr>
    </w:pPr>
  </w:p>
  <w:p w:rsidR="005C4C0F" w:rsidRPr="0026445E" w:rsidRDefault="005C4C0F" w:rsidP="007148D7">
    <w:pPr>
      <w:pStyle w:val="Peu"/>
      <w:rPr>
        <w:szCs w:val="24"/>
      </w:rPr>
    </w:pPr>
  </w:p>
  <w:p w:rsidR="005C4C0F" w:rsidRPr="007148D7" w:rsidRDefault="005C4C0F"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22" w:rsidRDefault="00706422" w:rsidP="00A244BE">
      <w:r>
        <w:separator/>
      </w:r>
    </w:p>
  </w:footnote>
  <w:footnote w:type="continuationSeparator" w:id="0">
    <w:p w:rsidR="00706422" w:rsidRDefault="00706422"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0F" w:rsidRDefault="005C4C0F">
    <w:pPr>
      <w:pStyle w:val="Capalera"/>
    </w:pPr>
    <w:r>
      <w:rPr>
        <w:noProof/>
      </w:rPr>
      <w:drawing>
        <wp:anchor distT="0" distB="0" distL="114300" distR="114300" simplePos="0" relativeHeight="251689984" behindDoc="0" locked="0" layoutInCell="1" allowOverlap="1" wp14:anchorId="7BCDB4A7" wp14:editId="1D985E0F">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91008" behindDoc="0" locked="0" layoutInCell="1" allowOverlap="1" wp14:anchorId="795D34CC" wp14:editId="07BF5DAA">
              <wp:simplePos x="0" y="0"/>
              <wp:positionH relativeFrom="column">
                <wp:posOffset>-740410</wp:posOffset>
              </wp:positionH>
              <wp:positionV relativeFrom="paragraph">
                <wp:posOffset>-302895</wp:posOffset>
              </wp:positionV>
              <wp:extent cx="1571625" cy="1339215"/>
              <wp:effectExtent l="2540" t="1905" r="0" b="190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9"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6WAAQAANcUAAAOAAAAZHJzL2Uyb0RvYy54bWzsWNtu4zYQfS+w/0DoXZEoU7IlxFlkfQkK&#10;ZNtFt/0AWqIuqESqpBwlu+i/d0hKjuIU28KL9UvsB4PkkMOZMzNHI12/f2xq9MCkqgRfOvjKdxDj&#10;qcgqXiydP37fugsHqY7yjNaCs6XzxJTz/ubdT9d9m7BAlKLOmESghKukb5dO2XVt4nkqLVlD1ZVo&#10;GQdhLmRDO5jKwssk7UF7U3uB70deL2TWSpEypWB1bYXOjdGf5yztfs1zxTpULx2wrTP/0vzv9L93&#10;c02TQtK2rNLBDHqCFQ2tOFx6ULWmHUV7Wb1S1VSpFErk3VUqGk/keZUy4wN4g/0jb+6k2LfGlyLp&#10;i/YAE0B7hNPJatNfHj5JVGVLBwLFaQMhMrciPNfY9G2RwJY72X5uP0nrIAzvRfqnArF3LNfzwm5G&#10;u/6jyEAf3XfCYPOYy0arAK/RownB0yEE7LFDKSzicI6jIHRQCjI8m8UBDm2Q0hIiqc+5YeAgkLrP&#10;ks1wOiDz4WiA/Vif82hirzWmDqZpvyDd1DOi6vsQ/VzSlplAKQ3XgGg8IvobpCHlRc0QXlhUzbYR&#10;UmXxRFysStjGbqUUfcloBlZh44Q2F/TaA3qiIBr/CbAGSANFZgYKmowgB2QG0dYIx4DXFCWatFJ1&#10;d0w0SA+WjgTTTfDow73q7NZxi44lF9uqrmGdJjV/sQDI2xW4FY5qmb7fFMXX2I83i82CuCSINi7x&#10;12v3drsibrTF83A9W69Wa/y3vheTpKyyjHF9zVigmPy/cA1UYUvrUKJK1FWm1WmTDNGwVS3RAwWK&#10;oGnKeBcYj+t9Awls14Fq/IEsYFknotm+GJfB2YMmk3STS7yXThgxIHEECA6I/yGI3W20mLtkS0I3&#10;nvsL18fxhzjySUzW25eA3FecfT8gqIckCKHgDBgnIIM1BP8CjVn6Fiw0aaoOuL+uGiCfiRad+Rue&#10;mZzqaFXb8QRF7fkzinDHmGFQ47Y0bIHvRPYEZSIF5DFwPzylYFAK+cVBPTD+0lF/7alkDqp/5lBq&#10;MSZEPyLMhITzACZyKtlNJZSnoGrpdA6yw1VnHyv7VlZFCTdhgykXt8B/eWVqR9tnrQL79QQ46Exk&#10;hMEby+8TNjK8oO04kAvk8Q9mowCSzcRWs4GhfOxHI99Hlu9G0n7rdLQrXlPRyQU3qSDLfrZyLjx0&#10;4aFz8hA0b8c8BEwLjHBmHjq0jyMPkZBYGtIDsAfKY+xYx47nbTZFu8I+yqYNURye9tS/kFCju02T&#10;XZMe8dIMnbcZgkp/RUKm9TgXCQ3vsJhgwzXTd7PxFTZajD30W6UhWewOb2Zb8xt4eVI5F0K5EMo3&#10;367Mhx/4emYod/jSpz/PTecwnn6PvPkHAAD//wMAUEsDBBQABgAIAAAAIQBYzPGk4gAAAAwBAAAP&#10;AAAAZHJzL2Rvd25yZXYueG1sTI/BSsNAEIbvgu+wjOCt3WyjqcZsSinqqQi2gnjbJtMkNDsbstsk&#10;fXunJ739w3z88022mmwrBux940iDmkcgkApXNlRp+Nq/zZ5A+GCoNK0j1HBBD6v89iYzaelG+sRh&#10;FyrBJeRTo6EOoUul9EWN1vi565B4d3S9NYHHvpJlb0Yut61cRFEirWmIL9Smw02NxWl3threRzOu&#10;Y/U6bE/HzeVn//jxvVWo9f3dtH4BEXAKfzBc9VkdcnY6uDOVXrQaZkolCbOcHpZLEFckjp5BHDgk&#10;8QJknsn/T+S/AAAA//8DAFBLAQItABQABgAIAAAAIQC2gziS/gAAAOEBAAATAAAAAAAAAAAAAAAA&#10;AAAAAABbQ29udGVudF9UeXBlc10ueG1sUEsBAi0AFAAGAAgAAAAhADj9If/WAAAAlAEAAAsAAAAA&#10;AAAAAAAAAAAALwEAAF9yZWxzLy5yZWxzUEsBAi0AFAAGAAgAAAAhAAgVzpYABAAA1xQAAA4AAAAA&#10;AAAAAAAAAAAALgIAAGRycy9lMm9Eb2MueG1sUEsBAi0AFAAGAAgAAAAhAFjM8aTiAAAADAEAAA8A&#10;AAAAAAAAAAAAAAAAWgYAAGRycy9kb3ducmV2LnhtbFBLBQYAAAAABAAEAPMAAABpBwAAAAA=&#10;">
              <v:rect id="Rectangle 18"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QMMA&#10;AADaAAAADwAAAGRycy9kb3ducmV2LnhtbESPT2vCQBTE74V+h+UVvNVNPRSNriKW0uBB/Hfw+Mg+&#10;k2je25DdxvjtXaHQ4zAzv2Fmi55r1VHrKycGPoYJKJLc2UoKA8fD9/sYlA8oFmsnZOBOHhbz15cZ&#10;ptbdZEfdPhQqQsSnaKAMoUm19nlJjH7oGpLonV3LGKJsC21bvEU413qUJJ+asZK4UGJDq5Ly6/6X&#10;DVy/2G2ybD06JZ6z5XnbXfhHGzN465dTUIH68B/+a2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QMMAAADaAAAADwAAAAAAAAAAAAAAAACYAgAAZHJzL2Rv&#10;d25yZXYueG1sUEsFBgAAAAAEAAQA9QAAAIgDAAAAAA==&#10;" filled="f" fillcolor="#f2dbdb [661]" stroked="f" strokecolor="#c0504d [3205]"/>
              <v:rect id="Rectangle 19"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OcMA&#10;AADbAAAADwAAAGRycy9kb3ducmV2LnhtbESPQWsCMRCF74X+hzCF3mqih6Jbo2ih0EMraD30ON2M&#10;m+Bmsmyibv+9cxC8zfDevPfNfDnEVp2pzyGxhfHIgCKukwvcWNj/fLxMQeWC7LBNTBb+KcNy8fgw&#10;x8qlC2/pvCuNkhDOFVrwpXSV1rn2FDGPUkcs2iH1EYusfaNdjxcJj62eGPOqIwaWBo8dvXuqj7tT&#10;tGB+tzN9CF9/puy/j35NmzqsyNrnp2H1BqrQUO7m2/WnE3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AOcMAAADbAAAADwAAAAAAAAAAAAAAAACYAgAAZHJzL2Rv&#10;d25yZXYueG1sUEsFBgAAAAAEAAQA9QAAAIgDAAAAAA==&#10;" filled="f" fillcolor="#eeece1 [3214]" stroked="f" strokecolor="#c0504d [3205]"/>
              <v:rect id="Rectangle 20"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AIsEA&#10;AADbAAAADwAAAGRycy9kb3ducmV2LnhtbERPzYrCMBC+C75DGMGLaKqoK12jiLiyFxG7fYDZZmyL&#10;zaQ0Ubs+vVkQvM3H9zvLdWsqcaPGlZYVjEcRCOLM6pJzBenP13ABwnlkjZVlUvBHDtarbmeJsbZ3&#10;PtEt8bkIIexiVFB4X8dSuqwgg25ka+LAnW1j0AfY5FI3eA/hppKTKJpLgyWHhgJr2haUXZKrUSBn&#10;uyvt0q0eHM9Tto/qd58ePpTq99rNJwhPrX+LX+5vHeZP4P+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QCLBAAAA2wAAAA8AAAAAAAAAAAAAAAAAmAIAAGRycy9kb3du&#10;cmV2LnhtbFBLBQYAAAAABAAEAPUAAACGAwAAAAA=&#10;" filled="f" fillcolor="#f2f2f2 [3052]" stroked="f" strokecolor="#c0504d [3205]"/>
              <v:rect id="Rectangle 21"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GccEA&#10;AADbAAAADwAAAGRycy9kb3ducmV2LnhtbERP24rCMBB9F/yHMIIvounKskg1isgqsrCIlw8Ym7Gt&#10;NpPSRJvdr98IC77N4VxntgimEg9qXGlZwdsoAUGcWV1yruB0XA8nIJxH1lhZJgU/5GAx73ZmmGrb&#10;8p4eB5+LGMIuRQWF93UqpcsKMuhGtiaO3MU2Bn2ETS51g20MN5UcJ8mHNFhybCiwplVB2e1wNwr2&#10;4WIr9/V9Rr6GXbv5DQP9GZTq98JyCsJT8C/xv3ur4/x3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xnHBAAAA2wAAAA8AAAAAAAAAAAAAAAAAmAIAAGRycy9kb3du&#10;cmV2LnhtbFBLBQYAAAAABAAEAPUAAACGAwAAAAA=&#10;" filled="f" stroked="f" strokecolor="#c0504d [3205]"/>
            </v:group>
          </w:pict>
        </mc:Fallback>
      </mc:AlternateContent>
    </w:r>
  </w:p>
  <w:p w:rsidR="005C4C0F" w:rsidRPr="00D80446" w:rsidRDefault="005C4C0F">
    <w:pPr>
      <w:pStyle w:val="Capalera"/>
      <w:rPr>
        <w:sz w:val="28"/>
      </w:rPr>
    </w:pPr>
  </w:p>
  <w:p w:rsidR="005C4C0F" w:rsidRPr="00D80446" w:rsidRDefault="005C4C0F">
    <w:pPr>
      <w:pStyle w:val="Capalera"/>
      <w:rPr>
        <w:sz w:val="16"/>
      </w:rPr>
    </w:pPr>
  </w:p>
  <w:p w:rsidR="005C4C0F" w:rsidRDefault="005C4C0F">
    <w:pPr>
      <w:pStyle w:val="Capalera"/>
      <w:rPr>
        <w:sz w:val="16"/>
      </w:rPr>
    </w:pPr>
  </w:p>
  <w:p w:rsidR="005C4C0F" w:rsidRDefault="005C4C0F">
    <w:pPr>
      <w:pStyle w:val="Capalera"/>
      <w:rPr>
        <w:sz w:val="16"/>
      </w:rPr>
    </w:pPr>
  </w:p>
  <w:p w:rsidR="005C4C0F" w:rsidRDefault="005C4C0F">
    <w:pPr>
      <w:pStyle w:val="Capalera"/>
      <w:rPr>
        <w:sz w:val="16"/>
      </w:rPr>
    </w:pPr>
  </w:p>
  <w:p w:rsidR="005C4C0F" w:rsidRDefault="005C4C0F">
    <w:pPr>
      <w:pStyle w:val="Capalera"/>
      <w:rPr>
        <w:sz w:val="16"/>
      </w:rPr>
    </w:pPr>
  </w:p>
  <w:p w:rsidR="005C4C0F" w:rsidRPr="00D80446" w:rsidRDefault="005C4C0F">
    <w:pPr>
      <w:pStyle w:val="Capalera"/>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0F" w:rsidRPr="00E60C03" w:rsidRDefault="00E30A46" w:rsidP="005F14BE">
    <w:pPr>
      <w:pStyle w:val="Capalera"/>
      <w:ind w:left="284"/>
    </w:pPr>
    <w:r w:rsidRPr="00E60C03">
      <w:rPr>
        <w:noProof/>
      </w:rPr>
      <w:drawing>
        <wp:anchor distT="0" distB="0" distL="114300" distR="114300" simplePos="0" relativeHeight="251681792" behindDoc="0" locked="0" layoutInCell="1" allowOverlap="1" wp14:anchorId="099FBED9" wp14:editId="50694640">
          <wp:simplePos x="0" y="0"/>
          <wp:positionH relativeFrom="page">
            <wp:posOffset>697230</wp:posOffset>
          </wp:positionH>
          <wp:positionV relativeFrom="page">
            <wp:posOffset>352425</wp:posOffset>
          </wp:positionV>
          <wp:extent cx="1266825" cy="348615"/>
          <wp:effectExtent l="0" t="0" r="9525" b="0"/>
          <wp:wrapTight wrapText="bothSides">
            <wp:wrapPolygon edited="0">
              <wp:start x="0" y="0"/>
              <wp:lineTo x="0" y="20066"/>
              <wp:lineTo x="21438" y="20066"/>
              <wp:lineTo x="21438" y="0"/>
              <wp:lineTo x="0" y="0"/>
            </wp:wrapPolygon>
          </wp:wrapTight>
          <wp:docPr id="19"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r w:rsidR="005C4C0F">
      <w:rPr>
        <w:noProof/>
      </w:rPr>
      <mc:AlternateContent>
        <mc:Choice Requires="wpg">
          <w:drawing>
            <wp:anchor distT="0" distB="0" distL="114300" distR="114300" simplePos="0" relativeHeight="251687936" behindDoc="0" locked="0" layoutInCell="1" allowOverlap="1" wp14:anchorId="71B8E0A9" wp14:editId="5C8FA44F">
              <wp:simplePos x="0" y="0"/>
              <wp:positionH relativeFrom="column">
                <wp:posOffset>-735330</wp:posOffset>
              </wp:positionH>
              <wp:positionV relativeFrom="paragraph">
                <wp:posOffset>-302895</wp:posOffset>
              </wp:positionV>
              <wp:extent cx="1571625" cy="1339215"/>
              <wp:effectExtent l="0" t="1905" r="1905" b="190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4"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pJ+AMAANIUAAAOAAAAZHJzL2Uyb0RvYy54bWzsWNtu4zYQfS/QfyD4rliUKdsSoiyydhwU&#10;SLuL3fYDaIm6oBKpknKUtOi/d0hKjuIU28IL+CX2g0FyyLkczhyNdP3hqanRI1e6kiLB5MrHiItU&#10;ZpUoEvzbr1tvhZHumMhYLQVP8DPX+MPNjz9c923MA1nKOuMKgRKh475NcNl1bTyb6bTkDdNXsuUC&#10;hLlUDetgqopZplgP2pt6Fvj+YtZLlbVKplxrWN04Ib6x+vOcp92nPNe8Q3WCwbfO/iv7vzP/s5tr&#10;FheKtWWVDm6wE7xoWCXA6EHVhnUM7VX1RlVTpUpqmXdXqWxmMs+rlNsYIBriH0Vzr+S+tbEUcV+0&#10;B5gA2iOcTlab/vL4WaEqS/AcI8EauCJrFZHQYNO3RQxb7lX7tf2sXIAwfJDp7xrEs2O5mRduM9r1&#10;P8sM9LF9Jy02T7lqjAqIGj3ZK3g+XAF/6lAKiyRckkUQYpSCjMznUeAcYXFawk2ac14YYARS70Vy&#10;N5wO6HI4GhA/MgHMWOzMWlcH10xckG76BVH9fYh+LVnL7UVpA9eAKB0R/QJpyERRc2R9MsZh14io&#10;dnAiIdcl7OK3Ssm+5CwDp4iN4dUBM9FwGf+Jr8HH4ETn1iqLR4wDOoeqNABHANcUJBa3Snf3XDbI&#10;DBKswHN7d+zxQXdu67jFXKWQ26quYZ3FtXi1AMC7FbAKR43M2Lc18VfkR3eruxX1aLC486i/2Xi3&#10;2zX1FluyDDfzzXq9IX8bu4TGZZVlXBgzY30S+v9ua2AKV1mHCtWyrjKjzrhkeYava4UeGTAES1Mu&#10;usBGXO8byF+3DkzjD1wByyYP7fbVuAzBHjTZnJsYmb0OwooBiSNASED9j0HkbRerpUe3NPSipb/y&#10;fBJ9jBY+jehm+xqQh0rw7wcE9ZAEIdSbBeMEZIiB4F+gsUvfgoXFTdUB9ddVk2AL5KDFZP6dyGxO&#10;dayq3XiCoon8BUWwMWYYlLgrDVffO5k9Q5koCXkM1A8PKRiUUv2JUQ+En2D9x54pjlH9k4BSiwil&#10;5glhJzRcBjBRU8luKmEiBVUJ7jByw3Xnnir7VlVFCZaIxVTIW6C/vLK1Y/xzXoH/ZgIUdCYuAipw&#10;7P7CRcSSi3HjjGQUQK7ZqzVkYAmf+IuR7ReO7kbKfu9stCveMtHJ9TYpIEd+rnAuNHShoTPSEJT6&#10;MQ2tDB+cmYUOrePIQjSEZs10RGYA/kBxjN3q2O68z45oV7jn2LQbisLTHvkXCmpMq2mza9IgXjqh&#10;s3ZCy7cURGzNn4uDhtdXQp3Z6XvZ+Pa6WI3983tlIVXsDm9lW/sbaHlSOBc+ufDJN9+s7Dcf+HBm&#10;GXf4yGe+zE3nMJ5+irz5BwAA//8DAFBLAwQUAAYACAAAACEARGEE5+EAAAAMAQAADwAAAGRycy9k&#10;b3ducmV2LnhtbEyPTWvDMAyG74P9B6PBbq3jZv0gi1NK2XYqg7WD0ZubqEloLIfYTdJ/P/W03R6h&#10;l1eP0vVoG9Fj52tHGtQ0AoGUu6KmUsP34X2yAuGDocI0jlDDDT2ss8eH1CSFG+gL+30oBZeQT4yG&#10;KoQ2kdLnFVrjp65F4t3ZddYEHrtSFp0ZuNw2chZFC2lNTXyhMi1uK8wv+6vV8DGYYROrt353OW9v&#10;x8P882enUOvnp3HzCiLgGP7CcNdndcjY6eSuVHjRaJgoNWf3wPSyXIK4R2LFcGJYxDOQWSr/P5H9&#10;AgAA//8DAFBLAQItABQABgAIAAAAIQC2gziS/gAAAOEBAAATAAAAAAAAAAAAAAAAAAAAAABbQ29u&#10;dGVudF9UeXBlc10ueG1sUEsBAi0AFAAGAAgAAAAhADj9If/WAAAAlAEAAAsAAAAAAAAAAAAAAAAA&#10;LwEAAF9yZWxzLy5yZWxzUEsBAi0AFAAGAAgAAAAhAJkG6kn4AwAA0hQAAA4AAAAAAAAAAAAAAAAA&#10;LgIAAGRycy9lMm9Eb2MueG1sUEsBAi0AFAAGAAgAAAAhAERhBOfhAAAADAEAAA8AAAAAAAAAAAAA&#10;AAAAUgYAAGRycy9kb3ducmV2LnhtbFBLBQYAAAAABAAEAPMAAABgBw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n3sIA&#10;AADaAAAADwAAAGRycy9kb3ducmV2LnhtbESPT2vCQBTE74V+h+UVvNVNpYhEVxFLafAg/jt4fGSf&#10;STTvbchuY/z2rlDocZiZ3zCzRc+16qj1lRMDH8MEFEnubCWFgePh+30CygcUi7UTMnAnD4v568sM&#10;U+tusqNuHwoVIeJTNFCG0KRa+7wkRj90DUn0zq5lDFG2hbYt3iKcaz1KkrFmrCQulNjQqqT8uv9l&#10;A9cvdpssW49Oiedsed52F/7Rxgze+uUUVKA+/If/2pk18AnPK/E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fe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xs8IA&#10;AADaAAAADwAAAGRycy9kb3ducmV2LnhtbESPT2sCMRTE7wW/Q3iCt5ooKH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vGz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p>
  <w:p w:rsidR="005C4C0F" w:rsidRPr="00E60C03" w:rsidRDefault="005C4C0F">
    <w:pPr>
      <w:pStyle w:val="Capalera"/>
      <w:rPr>
        <w:sz w:val="28"/>
      </w:rPr>
    </w:pPr>
  </w:p>
  <w:p w:rsidR="005C4C0F" w:rsidRPr="00A67DAE" w:rsidRDefault="005C4C0F">
    <w:pPr>
      <w:pStyle w:val="Capalera"/>
      <w:rPr>
        <w:sz w:val="16"/>
      </w:rPr>
    </w:pPr>
  </w:p>
  <w:p w:rsidR="005C4C0F" w:rsidRDefault="005C4C0F" w:rsidP="002D5CD4">
    <w:pPr>
      <w:jc w:val="left"/>
      <w:rPr>
        <w:rFonts w:ascii="Arial" w:hAnsi="Arial" w:cs="Arial"/>
        <w:b/>
        <w:sz w:val="15"/>
        <w:szCs w:val="15"/>
      </w:rPr>
    </w:pPr>
    <w:r>
      <w:rPr>
        <w:rFonts w:ascii="Arial" w:hAnsi="Arial" w:cs="Arial"/>
        <w:b/>
        <w:sz w:val="15"/>
        <w:szCs w:val="15"/>
      </w:rPr>
      <w:t xml:space="preserve">GERÈNCIA DE </w:t>
    </w:r>
    <w:r w:rsidR="004647DF">
      <w:rPr>
        <w:rFonts w:ascii="Arial" w:hAnsi="Arial" w:cs="Arial"/>
        <w:b/>
        <w:sz w:val="15"/>
        <w:szCs w:val="15"/>
      </w:rPr>
      <w:t xml:space="preserve">COORDINACIÓ I </w:t>
    </w:r>
    <w:r>
      <w:rPr>
        <w:rFonts w:ascii="Arial" w:hAnsi="Arial" w:cs="Arial"/>
        <w:b/>
        <w:sz w:val="15"/>
        <w:szCs w:val="15"/>
      </w:rPr>
      <w:t>RECURSOS</w:t>
    </w:r>
  </w:p>
  <w:p w:rsidR="005C4C0F" w:rsidRDefault="005C4C0F" w:rsidP="002D5CD4">
    <w:pPr>
      <w:jc w:val="left"/>
      <w:rPr>
        <w:rFonts w:ascii="Arial" w:hAnsi="Arial" w:cs="Arial"/>
        <w:b/>
        <w:sz w:val="15"/>
        <w:szCs w:val="15"/>
      </w:rPr>
    </w:pPr>
    <w:r>
      <w:rPr>
        <w:rFonts w:ascii="Arial" w:hAnsi="Arial" w:cs="Arial"/>
        <w:b/>
        <w:sz w:val="15"/>
        <w:szCs w:val="15"/>
      </w:rPr>
      <w:t>Direcció  dels  Serveis  Jurídics</w:t>
    </w:r>
  </w:p>
  <w:p w:rsidR="005C4C0F" w:rsidRPr="00646A7B" w:rsidRDefault="005C4C0F" w:rsidP="002D5CD4">
    <w:pPr>
      <w:jc w:val="left"/>
      <w:rPr>
        <w:rFonts w:ascii="Arial" w:hAnsi="Arial" w:cs="Arial"/>
        <w:b/>
        <w:sz w:val="15"/>
        <w:szCs w:val="15"/>
      </w:rPr>
    </w:pPr>
    <w:r w:rsidRPr="00646A7B">
      <w:rPr>
        <w:rFonts w:ascii="Arial" w:hAnsi="Arial" w:cs="Arial"/>
        <w:b/>
        <w:sz w:val="15"/>
        <w:szCs w:val="15"/>
      </w:rPr>
      <w:t>Direcció de l’Àrea de Règim Jurídic</w:t>
    </w:r>
  </w:p>
  <w:p w:rsidR="005C4C0F" w:rsidRPr="002D5CD4" w:rsidRDefault="005C4C0F" w:rsidP="002D5CD4">
    <w:pPr>
      <w:jc w:val="left"/>
      <w:rPr>
        <w:rFonts w:ascii="Arial" w:hAnsi="Arial" w:cs="Arial"/>
        <w:b/>
        <w:sz w:val="15"/>
        <w:szCs w:val="15"/>
      </w:rPr>
    </w:pPr>
  </w:p>
  <w:p w:rsidR="005C4C0F" w:rsidRPr="002D5CD4" w:rsidRDefault="00811F6E" w:rsidP="002D5CD4">
    <w:pPr>
      <w:jc w:val="left"/>
      <w:rPr>
        <w:rFonts w:ascii="Arial" w:hAnsi="Arial" w:cs="Arial"/>
        <w:sz w:val="14"/>
        <w:szCs w:val="16"/>
      </w:rPr>
    </w:pPr>
    <w:r>
      <w:rPr>
        <w:rFonts w:ascii="Arial" w:hAnsi="Arial" w:cs="Arial"/>
        <w:sz w:val="14"/>
        <w:szCs w:val="16"/>
      </w:rPr>
      <w:t>Plaça</w:t>
    </w:r>
    <w:r w:rsidR="005C4C0F">
      <w:rPr>
        <w:rFonts w:ascii="Arial" w:hAnsi="Arial" w:cs="Arial"/>
        <w:sz w:val="14"/>
        <w:szCs w:val="16"/>
      </w:rPr>
      <w:t xml:space="preserve"> Carles Pi i Sunyer, 8-10, </w:t>
    </w:r>
    <w:r w:rsidR="005C4C0F" w:rsidRPr="002D5CD4">
      <w:rPr>
        <w:rFonts w:ascii="Arial" w:hAnsi="Arial" w:cs="Arial"/>
        <w:sz w:val="14"/>
        <w:szCs w:val="16"/>
      </w:rPr>
      <w:t>1a planta</w:t>
    </w:r>
  </w:p>
  <w:p w:rsidR="005C4C0F" w:rsidRPr="002D5CD4" w:rsidRDefault="005C4C0F" w:rsidP="002D5CD4">
    <w:pPr>
      <w:jc w:val="left"/>
      <w:rPr>
        <w:rFonts w:ascii="Arial" w:hAnsi="Arial" w:cs="Arial"/>
        <w:sz w:val="14"/>
        <w:szCs w:val="16"/>
      </w:rPr>
    </w:pPr>
    <w:r w:rsidRPr="002D5CD4">
      <w:rPr>
        <w:rFonts w:ascii="Arial" w:hAnsi="Arial" w:cs="Arial"/>
        <w:sz w:val="14"/>
        <w:szCs w:val="16"/>
      </w:rPr>
      <w:t>08002 Barcelona</w:t>
    </w:r>
  </w:p>
  <w:p w:rsidR="005C4C0F" w:rsidRDefault="005C4C0F" w:rsidP="002D5CD4">
    <w:pPr>
      <w:jc w:val="left"/>
      <w:rPr>
        <w:rFonts w:ascii="Arial" w:hAnsi="Arial" w:cs="Arial"/>
        <w:sz w:val="14"/>
        <w:szCs w:val="16"/>
      </w:rPr>
    </w:pPr>
    <w:r>
      <w:rPr>
        <w:rFonts w:ascii="Arial" w:hAnsi="Arial" w:cs="Arial"/>
        <w:sz w:val="14"/>
        <w:szCs w:val="16"/>
      </w:rPr>
      <w:t>Tel. 93 402 33 92</w:t>
    </w:r>
  </w:p>
  <w:p w:rsidR="005C4C0F" w:rsidRPr="002D5CD4" w:rsidRDefault="005C4C0F" w:rsidP="002D5CD4">
    <w:pPr>
      <w:jc w:val="left"/>
      <w:rPr>
        <w:rFonts w:ascii="Arial" w:hAnsi="Arial" w:cs="Arial"/>
        <w:sz w:val="14"/>
        <w:szCs w:val="16"/>
      </w:rPr>
    </w:pPr>
    <w:r>
      <w:rPr>
        <w:rFonts w:ascii="Arial" w:hAnsi="Arial" w:cs="Arial"/>
        <w:sz w:val="14"/>
        <w:szCs w:val="16"/>
      </w:rPr>
      <w:t>Fax 93 402 7</w:t>
    </w:r>
    <w:r w:rsidR="004647DF">
      <w:rPr>
        <w:rFonts w:ascii="Arial" w:hAnsi="Arial" w:cs="Arial"/>
        <w:sz w:val="14"/>
        <w:szCs w:val="16"/>
      </w:rPr>
      <w:t>9 51</w:t>
    </w:r>
  </w:p>
  <w:p w:rsidR="005C4C0F" w:rsidRPr="002D5CD4" w:rsidRDefault="005C4C0F" w:rsidP="002D5CD4">
    <w:pPr>
      <w:jc w:val="left"/>
      <w:rPr>
        <w:rFonts w:ascii="Arial" w:hAnsi="Arial" w:cs="Arial"/>
        <w:i/>
        <w:sz w:val="14"/>
        <w:szCs w:val="16"/>
      </w:rPr>
    </w:pPr>
  </w:p>
  <w:p w:rsidR="005C4C0F" w:rsidRPr="002D5CD4" w:rsidRDefault="005C4C0F" w:rsidP="002D5CD4">
    <w:pPr>
      <w:jc w:val="left"/>
      <w:rPr>
        <w:rFonts w:ascii="Arial" w:hAnsi="Arial" w:cs="Arial"/>
        <w:sz w:val="14"/>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0F" w:rsidRDefault="005C4C0F" w:rsidP="007148D7">
    <w:pPr>
      <w:pStyle w:val="Capalera"/>
    </w:pPr>
  </w:p>
  <w:p w:rsidR="005C4C0F" w:rsidRDefault="005C4C0F" w:rsidP="007148D7">
    <w:pPr>
      <w:pStyle w:val="Capalera"/>
    </w:pPr>
    <w:r>
      <w:rPr>
        <w:noProof/>
      </w:rPr>
      <mc:AlternateContent>
        <mc:Choice Requires="wps">
          <w:drawing>
            <wp:anchor distT="0" distB="0" distL="114300" distR="114300" simplePos="0" relativeHeight="251679744" behindDoc="0" locked="0" layoutInCell="1" allowOverlap="1" wp14:anchorId="60B4EF96" wp14:editId="18582922">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0F" w:rsidRPr="0077194C" w:rsidRDefault="005C4C0F"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5C4C0F" w:rsidRPr="00163749" w:rsidRDefault="005C4C0F"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5C4C0F" w:rsidRDefault="005C4C0F"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5C4C0F" w:rsidRPr="0077194C" w:rsidRDefault="005C4C0F"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5C4C0F" w:rsidRPr="00163749" w:rsidRDefault="005C4C0F"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5C4C0F" w:rsidRDefault="005C4C0F" w:rsidP="0077194C"/>
                </w:txbxContent>
              </v:textbox>
            </v:shape>
          </w:pict>
        </mc:Fallback>
      </mc:AlternateContent>
    </w:r>
    <w:r w:rsidRPr="0077194C">
      <w:rPr>
        <w:noProof/>
      </w:rPr>
      <w:drawing>
        <wp:anchor distT="0" distB="0" distL="114300" distR="114300" simplePos="0" relativeHeight="251678720" behindDoc="0" locked="0" layoutInCell="1" allowOverlap="1" wp14:anchorId="092EB673" wp14:editId="601A1CFD">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20"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5C4C0F" w:rsidRDefault="005C4C0F" w:rsidP="007148D7">
    <w:pPr>
      <w:pStyle w:val="Capalera"/>
    </w:pPr>
  </w:p>
  <w:p w:rsidR="005C4C0F" w:rsidRDefault="005C4C0F" w:rsidP="007148D7">
    <w:pPr>
      <w:pStyle w:val="Capalera"/>
    </w:pPr>
  </w:p>
  <w:p w:rsidR="005C4C0F" w:rsidRDefault="005C4C0F" w:rsidP="007148D7">
    <w:pPr>
      <w:pStyle w:val="Capalera"/>
    </w:pPr>
  </w:p>
  <w:p w:rsidR="005C4C0F" w:rsidRDefault="005C4C0F" w:rsidP="007148D7">
    <w:pPr>
      <w:pStyle w:val="Capalera"/>
    </w:pPr>
  </w:p>
  <w:p w:rsidR="005C4C0F" w:rsidRDefault="005C4C0F" w:rsidP="007148D7">
    <w:pPr>
      <w:pStyle w:val="Capalera"/>
    </w:pPr>
  </w:p>
  <w:p w:rsidR="005C4C0F" w:rsidRDefault="005C4C0F" w:rsidP="007148D7">
    <w:pPr>
      <w:pStyle w:val="Capalera"/>
    </w:pPr>
  </w:p>
  <w:p w:rsidR="005C4C0F" w:rsidRDefault="005C4C0F" w:rsidP="007148D7">
    <w:pPr>
      <w:pStyle w:val="Capalera"/>
    </w:pPr>
  </w:p>
  <w:p w:rsidR="005C4C0F" w:rsidRDefault="005C4C0F"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D2901F8"/>
    <w:multiLevelType w:val="hybridMultilevel"/>
    <w:tmpl w:val="6E6EF40E"/>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4">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0F724647"/>
    <w:multiLevelType w:val="hybridMultilevel"/>
    <w:tmpl w:val="B9D24084"/>
    <w:lvl w:ilvl="0" w:tplc="476EA58E">
      <w:start w:val="1"/>
      <w:numFmt w:val="upperLetter"/>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6">
    <w:nsid w:val="10DB4876"/>
    <w:multiLevelType w:val="hybridMultilevel"/>
    <w:tmpl w:val="4AC2478E"/>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7">
    <w:nsid w:val="125E6020"/>
    <w:multiLevelType w:val="hybridMultilevel"/>
    <w:tmpl w:val="F160A4DC"/>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nsid w:val="14D43E19"/>
    <w:multiLevelType w:val="hybridMultilevel"/>
    <w:tmpl w:val="AE100C86"/>
    <w:lvl w:ilvl="0" w:tplc="F3280582">
      <w:start w:val="1"/>
      <w:numFmt w:val="decimal"/>
      <w:lvlText w:val="%1."/>
      <w:lvlJc w:val="left"/>
      <w:pPr>
        <w:ind w:left="1146" w:hanging="360"/>
      </w:pPr>
      <w:rPr>
        <w:rFonts w:hint="default"/>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45F196A"/>
    <w:multiLevelType w:val="hybridMultilevel"/>
    <w:tmpl w:val="62C0D876"/>
    <w:lvl w:ilvl="0" w:tplc="0403000F">
      <w:start w:val="1"/>
      <w:numFmt w:val="decimal"/>
      <w:lvlText w:val="%1."/>
      <w:lvlJc w:val="left"/>
      <w:pPr>
        <w:ind w:left="1146" w:hanging="360"/>
      </w:pPr>
      <w:rPr>
        <w:rFonts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2">
    <w:nsid w:val="2D8573D3"/>
    <w:multiLevelType w:val="hybridMultilevel"/>
    <w:tmpl w:val="5C6E8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2DC5198C"/>
    <w:multiLevelType w:val="hybridMultilevel"/>
    <w:tmpl w:val="9F285272"/>
    <w:lvl w:ilvl="0" w:tplc="8E92E7BC">
      <w:numFmt w:val="bullet"/>
      <w:lvlText w:val="-"/>
      <w:lvlJc w:val="left"/>
      <w:pPr>
        <w:ind w:left="786" w:hanging="360"/>
      </w:pPr>
      <w:rPr>
        <w:rFonts w:ascii="Calibri" w:eastAsiaTheme="minorEastAsia"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4">
    <w:nsid w:val="38F8383F"/>
    <w:multiLevelType w:val="hybridMultilevel"/>
    <w:tmpl w:val="68F86FEE"/>
    <w:lvl w:ilvl="0" w:tplc="24C2ACAA">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5">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B152FE2"/>
    <w:multiLevelType w:val="hybridMultilevel"/>
    <w:tmpl w:val="49B06F04"/>
    <w:lvl w:ilvl="0" w:tplc="EC9825E8">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D75272"/>
    <w:multiLevelType w:val="hybridMultilevel"/>
    <w:tmpl w:val="B8BA54BA"/>
    <w:lvl w:ilvl="0" w:tplc="D98ECBDE">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nsid w:val="63DB27D7"/>
    <w:multiLevelType w:val="hybridMultilevel"/>
    <w:tmpl w:val="DC343706"/>
    <w:lvl w:ilvl="0" w:tplc="54B06C7E">
      <w:start w:val="1"/>
      <w:numFmt w:val="lowerLetter"/>
      <w:lvlText w:val="%1."/>
      <w:lvlJc w:val="left"/>
      <w:pPr>
        <w:ind w:left="720" w:hanging="360"/>
      </w:pPr>
      <w:rPr>
        <w:rFonts w:asciiTheme="minorHAnsi" w:eastAsiaTheme="minorEastAsia" w:hAnsiTheme="minorHAnsi" w:cstheme="minorHAnsi"/>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786714"/>
    <w:multiLevelType w:val="hybridMultilevel"/>
    <w:tmpl w:val="92F41F62"/>
    <w:lvl w:ilvl="0" w:tplc="AE64BAD8">
      <w:start w:val="1"/>
      <w:numFmt w:val="bullet"/>
      <w:lvlText w:val="-"/>
      <w:lvlJc w:val="left"/>
      <w:pPr>
        <w:ind w:left="1146" w:hanging="360"/>
      </w:pPr>
      <w:rPr>
        <w:rFonts w:ascii="Calibri" w:eastAsiaTheme="minorEastAsia" w:hAnsi="Calibri" w:cs="Calibri"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1">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nsid w:val="7EB8212A"/>
    <w:multiLevelType w:val="hybridMultilevel"/>
    <w:tmpl w:val="39BEBE7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1"/>
  </w:num>
  <w:num w:numId="2">
    <w:abstractNumId w:val="10"/>
  </w:num>
  <w:num w:numId="3">
    <w:abstractNumId w:val="1"/>
  </w:num>
  <w:num w:numId="4">
    <w:abstractNumId w:val="17"/>
  </w:num>
  <w:num w:numId="5">
    <w:abstractNumId w:val="4"/>
  </w:num>
  <w:num w:numId="6">
    <w:abstractNumId w:val="22"/>
  </w:num>
  <w:num w:numId="7">
    <w:abstractNumId w:val="9"/>
  </w:num>
  <w:num w:numId="8">
    <w:abstractNumId w:val="0"/>
  </w:num>
  <w:num w:numId="9">
    <w:abstractNumId w:val="2"/>
  </w:num>
  <w:num w:numId="10">
    <w:abstractNumId w:val="15"/>
  </w:num>
  <w:num w:numId="11">
    <w:abstractNumId w:val="6"/>
  </w:num>
  <w:num w:numId="12">
    <w:abstractNumId w:val="14"/>
  </w:num>
  <w:num w:numId="13">
    <w:abstractNumId w:val="16"/>
  </w:num>
  <w:num w:numId="14">
    <w:abstractNumId w:val="7"/>
  </w:num>
  <w:num w:numId="15">
    <w:abstractNumId w:val="12"/>
  </w:num>
  <w:num w:numId="16">
    <w:abstractNumId w:val="18"/>
  </w:num>
  <w:num w:numId="17">
    <w:abstractNumId w:val="23"/>
  </w:num>
  <w:num w:numId="18">
    <w:abstractNumId w:val="19"/>
  </w:num>
  <w:num w:numId="19">
    <w:abstractNumId w:val="5"/>
  </w:num>
  <w:num w:numId="20">
    <w:abstractNumId w:val="20"/>
  </w:num>
  <w:num w:numId="21">
    <w:abstractNumId w:val="8"/>
  </w:num>
  <w:num w:numId="22">
    <w:abstractNumId w:val="13"/>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5C"/>
    <w:rsid w:val="00002BB2"/>
    <w:rsid w:val="00006B7C"/>
    <w:rsid w:val="000101A7"/>
    <w:rsid w:val="00023526"/>
    <w:rsid w:val="0003361C"/>
    <w:rsid w:val="0003525B"/>
    <w:rsid w:val="0003704D"/>
    <w:rsid w:val="00037AEB"/>
    <w:rsid w:val="00042F4B"/>
    <w:rsid w:val="000430FE"/>
    <w:rsid w:val="000445BD"/>
    <w:rsid w:val="000552B5"/>
    <w:rsid w:val="000633F7"/>
    <w:rsid w:val="000645AD"/>
    <w:rsid w:val="00065FE7"/>
    <w:rsid w:val="000761D0"/>
    <w:rsid w:val="00091A10"/>
    <w:rsid w:val="000A7A7D"/>
    <w:rsid w:val="000E56FC"/>
    <w:rsid w:val="000E6C46"/>
    <w:rsid w:val="000E74E2"/>
    <w:rsid w:val="000F52A9"/>
    <w:rsid w:val="000F67B9"/>
    <w:rsid w:val="00100D0D"/>
    <w:rsid w:val="00107074"/>
    <w:rsid w:val="00111A55"/>
    <w:rsid w:val="0011716D"/>
    <w:rsid w:val="001315E0"/>
    <w:rsid w:val="001328D3"/>
    <w:rsid w:val="00133A00"/>
    <w:rsid w:val="00134A48"/>
    <w:rsid w:val="00147CE5"/>
    <w:rsid w:val="0015076D"/>
    <w:rsid w:val="0017298E"/>
    <w:rsid w:val="0018580D"/>
    <w:rsid w:val="001928C3"/>
    <w:rsid w:val="001B6930"/>
    <w:rsid w:val="001B7F1D"/>
    <w:rsid w:val="001F58BD"/>
    <w:rsid w:val="001F7860"/>
    <w:rsid w:val="0021109D"/>
    <w:rsid w:val="002150E1"/>
    <w:rsid w:val="0021744C"/>
    <w:rsid w:val="0023585D"/>
    <w:rsid w:val="00236AEE"/>
    <w:rsid w:val="00241F03"/>
    <w:rsid w:val="00247425"/>
    <w:rsid w:val="00252DC1"/>
    <w:rsid w:val="0025792E"/>
    <w:rsid w:val="00260A2B"/>
    <w:rsid w:val="002622D3"/>
    <w:rsid w:val="00263BFF"/>
    <w:rsid w:val="0026445E"/>
    <w:rsid w:val="00264FB1"/>
    <w:rsid w:val="00275BED"/>
    <w:rsid w:val="002761FA"/>
    <w:rsid w:val="0028296F"/>
    <w:rsid w:val="002902DC"/>
    <w:rsid w:val="00296CB4"/>
    <w:rsid w:val="002A4A66"/>
    <w:rsid w:val="002B185C"/>
    <w:rsid w:val="002B2F5D"/>
    <w:rsid w:val="002B482E"/>
    <w:rsid w:val="002C04E8"/>
    <w:rsid w:val="002C27F3"/>
    <w:rsid w:val="002C3303"/>
    <w:rsid w:val="002D5CD4"/>
    <w:rsid w:val="002E02AE"/>
    <w:rsid w:val="002E1DD5"/>
    <w:rsid w:val="002F1932"/>
    <w:rsid w:val="002F673B"/>
    <w:rsid w:val="0031243D"/>
    <w:rsid w:val="00332B7A"/>
    <w:rsid w:val="00345804"/>
    <w:rsid w:val="003609B4"/>
    <w:rsid w:val="00360EF9"/>
    <w:rsid w:val="00362359"/>
    <w:rsid w:val="00365EE8"/>
    <w:rsid w:val="003729F3"/>
    <w:rsid w:val="00372A5F"/>
    <w:rsid w:val="00373EF5"/>
    <w:rsid w:val="003768B4"/>
    <w:rsid w:val="003819D2"/>
    <w:rsid w:val="003A3BCC"/>
    <w:rsid w:val="003A5D97"/>
    <w:rsid w:val="003A6CE1"/>
    <w:rsid w:val="003B04DC"/>
    <w:rsid w:val="003C0420"/>
    <w:rsid w:val="003D2D7B"/>
    <w:rsid w:val="003E170B"/>
    <w:rsid w:val="003E6CB8"/>
    <w:rsid w:val="00402B40"/>
    <w:rsid w:val="00403949"/>
    <w:rsid w:val="00411B0A"/>
    <w:rsid w:val="00423E3D"/>
    <w:rsid w:val="0043057C"/>
    <w:rsid w:val="00434923"/>
    <w:rsid w:val="00450435"/>
    <w:rsid w:val="00454E3B"/>
    <w:rsid w:val="004550FB"/>
    <w:rsid w:val="00460A08"/>
    <w:rsid w:val="004647DF"/>
    <w:rsid w:val="00470E03"/>
    <w:rsid w:val="004732BF"/>
    <w:rsid w:val="00485639"/>
    <w:rsid w:val="0048664C"/>
    <w:rsid w:val="00486FB6"/>
    <w:rsid w:val="00487A99"/>
    <w:rsid w:val="004A4DFD"/>
    <w:rsid w:val="004B1CC6"/>
    <w:rsid w:val="004B3198"/>
    <w:rsid w:val="004C0CCE"/>
    <w:rsid w:val="004D0AA0"/>
    <w:rsid w:val="004D6CD9"/>
    <w:rsid w:val="004E7210"/>
    <w:rsid w:val="005022E0"/>
    <w:rsid w:val="005025C0"/>
    <w:rsid w:val="00510445"/>
    <w:rsid w:val="00510660"/>
    <w:rsid w:val="00516708"/>
    <w:rsid w:val="00524473"/>
    <w:rsid w:val="005346B8"/>
    <w:rsid w:val="0053544E"/>
    <w:rsid w:val="00535D82"/>
    <w:rsid w:val="00536615"/>
    <w:rsid w:val="0054655A"/>
    <w:rsid w:val="00560469"/>
    <w:rsid w:val="0057076F"/>
    <w:rsid w:val="00574827"/>
    <w:rsid w:val="00581D8D"/>
    <w:rsid w:val="00585B13"/>
    <w:rsid w:val="005B097E"/>
    <w:rsid w:val="005B0E4F"/>
    <w:rsid w:val="005B0E98"/>
    <w:rsid w:val="005B0EA4"/>
    <w:rsid w:val="005C4940"/>
    <w:rsid w:val="005C4C0F"/>
    <w:rsid w:val="005E186C"/>
    <w:rsid w:val="005F14BE"/>
    <w:rsid w:val="005F6A27"/>
    <w:rsid w:val="005F7EC8"/>
    <w:rsid w:val="00600424"/>
    <w:rsid w:val="00600AD5"/>
    <w:rsid w:val="006038BB"/>
    <w:rsid w:val="00633275"/>
    <w:rsid w:val="006348FF"/>
    <w:rsid w:val="00636CCE"/>
    <w:rsid w:val="00646A7B"/>
    <w:rsid w:val="00651FF1"/>
    <w:rsid w:val="00652881"/>
    <w:rsid w:val="00664F59"/>
    <w:rsid w:val="0066613D"/>
    <w:rsid w:val="0066778E"/>
    <w:rsid w:val="006862E5"/>
    <w:rsid w:val="006877FC"/>
    <w:rsid w:val="00687DC1"/>
    <w:rsid w:val="00694AC8"/>
    <w:rsid w:val="006A4E03"/>
    <w:rsid w:val="006B203C"/>
    <w:rsid w:val="006C6CD3"/>
    <w:rsid w:val="006D3052"/>
    <w:rsid w:val="006D4040"/>
    <w:rsid w:val="006D4265"/>
    <w:rsid w:val="006E40CB"/>
    <w:rsid w:val="006E42A3"/>
    <w:rsid w:val="006F3F0D"/>
    <w:rsid w:val="00703C47"/>
    <w:rsid w:val="00705195"/>
    <w:rsid w:val="00706422"/>
    <w:rsid w:val="00713D18"/>
    <w:rsid w:val="007148D7"/>
    <w:rsid w:val="007212E3"/>
    <w:rsid w:val="00725BC0"/>
    <w:rsid w:val="007265F6"/>
    <w:rsid w:val="00731BB0"/>
    <w:rsid w:val="00732EFA"/>
    <w:rsid w:val="00733318"/>
    <w:rsid w:val="00736A8A"/>
    <w:rsid w:val="0074416B"/>
    <w:rsid w:val="0076155C"/>
    <w:rsid w:val="00766E2B"/>
    <w:rsid w:val="0077194C"/>
    <w:rsid w:val="007743D6"/>
    <w:rsid w:val="00781760"/>
    <w:rsid w:val="0078366F"/>
    <w:rsid w:val="007A38CB"/>
    <w:rsid w:val="007A58C0"/>
    <w:rsid w:val="007A7F80"/>
    <w:rsid w:val="007B22DE"/>
    <w:rsid w:val="007B56B1"/>
    <w:rsid w:val="007C39C4"/>
    <w:rsid w:val="007C404E"/>
    <w:rsid w:val="007C7B4F"/>
    <w:rsid w:val="007C7E74"/>
    <w:rsid w:val="007D643C"/>
    <w:rsid w:val="007E26CF"/>
    <w:rsid w:val="007F34FF"/>
    <w:rsid w:val="008014C6"/>
    <w:rsid w:val="00805B8C"/>
    <w:rsid w:val="008109C4"/>
    <w:rsid w:val="00811F6E"/>
    <w:rsid w:val="008222FD"/>
    <w:rsid w:val="00833116"/>
    <w:rsid w:val="00843674"/>
    <w:rsid w:val="0085071F"/>
    <w:rsid w:val="008549EE"/>
    <w:rsid w:val="00857847"/>
    <w:rsid w:val="00885A7E"/>
    <w:rsid w:val="008870AB"/>
    <w:rsid w:val="00897441"/>
    <w:rsid w:val="00897811"/>
    <w:rsid w:val="008B344C"/>
    <w:rsid w:val="008B4D56"/>
    <w:rsid w:val="008B7705"/>
    <w:rsid w:val="008C3775"/>
    <w:rsid w:val="008E0522"/>
    <w:rsid w:val="008E17F4"/>
    <w:rsid w:val="008E420E"/>
    <w:rsid w:val="008E71B6"/>
    <w:rsid w:val="008F1778"/>
    <w:rsid w:val="00907CA0"/>
    <w:rsid w:val="009110F7"/>
    <w:rsid w:val="00912E25"/>
    <w:rsid w:val="00916882"/>
    <w:rsid w:val="00920D1F"/>
    <w:rsid w:val="00923291"/>
    <w:rsid w:val="00924D9E"/>
    <w:rsid w:val="00926659"/>
    <w:rsid w:val="00934A83"/>
    <w:rsid w:val="00942C9E"/>
    <w:rsid w:val="009442C5"/>
    <w:rsid w:val="00945792"/>
    <w:rsid w:val="0095650F"/>
    <w:rsid w:val="009568A8"/>
    <w:rsid w:val="00960E01"/>
    <w:rsid w:val="009624E1"/>
    <w:rsid w:val="00970EC0"/>
    <w:rsid w:val="00971EAF"/>
    <w:rsid w:val="00991693"/>
    <w:rsid w:val="009A0618"/>
    <w:rsid w:val="009A3655"/>
    <w:rsid w:val="009A6F7A"/>
    <w:rsid w:val="009D7243"/>
    <w:rsid w:val="009F0FE8"/>
    <w:rsid w:val="00A06340"/>
    <w:rsid w:val="00A10D6E"/>
    <w:rsid w:val="00A206FC"/>
    <w:rsid w:val="00A20F2B"/>
    <w:rsid w:val="00A244BE"/>
    <w:rsid w:val="00A24567"/>
    <w:rsid w:val="00A254FA"/>
    <w:rsid w:val="00A300CA"/>
    <w:rsid w:val="00A30BFE"/>
    <w:rsid w:val="00A32A60"/>
    <w:rsid w:val="00A436E3"/>
    <w:rsid w:val="00A526DE"/>
    <w:rsid w:val="00A528A0"/>
    <w:rsid w:val="00A67DAE"/>
    <w:rsid w:val="00A726DB"/>
    <w:rsid w:val="00A773A0"/>
    <w:rsid w:val="00A87018"/>
    <w:rsid w:val="00A903EE"/>
    <w:rsid w:val="00AB2A4B"/>
    <w:rsid w:val="00AC394E"/>
    <w:rsid w:val="00AC4483"/>
    <w:rsid w:val="00AC5441"/>
    <w:rsid w:val="00AC5D8E"/>
    <w:rsid w:val="00AC78C5"/>
    <w:rsid w:val="00AD5487"/>
    <w:rsid w:val="00AD7CDE"/>
    <w:rsid w:val="00AE09EB"/>
    <w:rsid w:val="00AE3EAE"/>
    <w:rsid w:val="00AE6E52"/>
    <w:rsid w:val="00AF193B"/>
    <w:rsid w:val="00AF6DAA"/>
    <w:rsid w:val="00B1469D"/>
    <w:rsid w:val="00B2072C"/>
    <w:rsid w:val="00B21131"/>
    <w:rsid w:val="00B368D2"/>
    <w:rsid w:val="00B452FA"/>
    <w:rsid w:val="00B47C90"/>
    <w:rsid w:val="00B615E4"/>
    <w:rsid w:val="00B62A68"/>
    <w:rsid w:val="00B73F0A"/>
    <w:rsid w:val="00B81592"/>
    <w:rsid w:val="00B9463C"/>
    <w:rsid w:val="00BA296A"/>
    <w:rsid w:val="00BD03AF"/>
    <w:rsid w:val="00BD12F6"/>
    <w:rsid w:val="00BD3945"/>
    <w:rsid w:val="00BD4602"/>
    <w:rsid w:val="00BE5DC0"/>
    <w:rsid w:val="00BE661F"/>
    <w:rsid w:val="00C06D55"/>
    <w:rsid w:val="00C115C6"/>
    <w:rsid w:val="00C23F07"/>
    <w:rsid w:val="00C245B0"/>
    <w:rsid w:val="00C26EA1"/>
    <w:rsid w:val="00C31F2E"/>
    <w:rsid w:val="00C320DF"/>
    <w:rsid w:val="00C33A7B"/>
    <w:rsid w:val="00C42AC8"/>
    <w:rsid w:val="00C42F71"/>
    <w:rsid w:val="00C45672"/>
    <w:rsid w:val="00C47D12"/>
    <w:rsid w:val="00C513A3"/>
    <w:rsid w:val="00C51537"/>
    <w:rsid w:val="00C51949"/>
    <w:rsid w:val="00C57F14"/>
    <w:rsid w:val="00C64A8E"/>
    <w:rsid w:val="00C67628"/>
    <w:rsid w:val="00C83968"/>
    <w:rsid w:val="00C8466F"/>
    <w:rsid w:val="00C85A5B"/>
    <w:rsid w:val="00C92C75"/>
    <w:rsid w:val="00CA0F4A"/>
    <w:rsid w:val="00CA129D"/>
    <w:rsid w:val="00CA4051"/>
    <w:rsid w:val="00CA7885"/>
    <w:rsid w:val="00CC062D"/>
    <w:rsid w:val="00CC62E8"/>
    <w:rsid w:val="00CD7346"/>
    <w:rsid w:val="00CE16C0"/>
    <w:rsid w:val="00CF1674"/>
    <w:rsid w:val="00CF6356"/>
    <w:rsid w:val="00D01B22"/>
    <w:rsid w:val="00D06082"/>
    <w:rsid w:val="00D06225"/>
    <w:rsid w:val="00D06929"/>
    <w:rsid w:val="00D11871"/>
    <w:rsid w:val="00D22048"/>
    <w:rsid w:val="00D258A9"/>
    <w:rsid w:val="00D31420"/>
    <w:rsid w:val="00D35E92"/>
    <w:rsid w:val="00D450D2"/>
    <w:rsid w:val="00D5573D"/>
    <w:rsid w:val="00D60222"/>
    <w:rsid w:val="00D61D6D"/>
    <w:rsid w:val="00D70007"/>
    <w:rsid w:val="00D80446"/>
    <w:rsid w:val="00D840C8"/>
    <w:rsid w:val="00D86C69"/>
    <w:rsid w:val="00DA5E5D"/>
    <w:rsid w:val="00DA7BE6"/>
    <w:rsid w:val="00DB17FB"/>
    <w:rsid w:val="00DB5A40"/>
    <w:rsid w:val="00DB6D69"/>
    <w:rsid w:val="00DC467F"/>
    <w:rsid w:val="00DD5A7C"/>
    <w:rsid w:val="00DE2A21"/>
    <w:rsid w:val="00DF7505"/>
    <w:rsid w:val="00E032C1"/>
    <w:rsid w:val="00E0407D"/>
    <w:rsid w:val="00E250B0"/>
    <w:rsid w:val="00E30A46"/>
    <w:rsid w:val="00E4336D"/>
    <w:rsid w:val="00E56B6C"/>
    <w:rsid w:val="00E60C03"/>
    <w:rsid w:val="00E6755D"/>
    <w:rsid w:val="00E73791"/>
    <w:rsid w:val="00E80366"/>
    <w:rsid w:val="00EA2991"/>
    <w:rsid w:val="00EA2E2C"/>
    <w:rsid w:val="00EA459D"/>
    <w:rsid w:val="00EB4EF3"/>
    <w:rsid w:val="00EB6635"/>
    <w:rsid w:val="00EB7D38"/>
    <w:rsid w:val="00EC7725"/>
    <w:rsid w:val="00ED4726"/>
    <w:rsid w:val="00EE105F"/>
    <w:rsid w:val="00EE353B"/>
    <w:rsid w:val="00EE7583"/>
    <w:rsid w:val="00EF3E47"/>
    <w:rsid w:val="00F06054"/>
    <w:rsid w:val="00F27CAE"/>
    <w:rsid w:val="00F311A2"/>
    <w:rsid w:val="00F347F5"/>
    <w:rsid w:val="00F504C1"/>
    <w:rsid w:val="00F520B6"/>
    <w:rsid w:val="00F532E4"/>
    <w:rsid w:val="00F6344E"/>
    <w:rsid w:val="00F654DE"/>
    <w:rsid w:val="00F673DA"/>
    <w:rsid w:val="00F71640"/>
    <w:rsid w:val="00F77591"/>
    <w:rsid w:val="00F80853"/>
    <w:rsid w:val="00FA17D0"/>
    <w:rsid w:val="00FA6EB0"/>
    <w:rsid w:val="00FC178E"/>
    <w:rsid w:val="00FD0CEA"/>
    <w:rsid w:val="00FD181B"/>
    <w:rsid w:val="00FD44BC"/>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787">
      <w:bodyDiv w:val="1"/>
      <w:marLeft w:val="0"/>
      <w:marRight w:val="0"/>
      <w:marTop w:val="0"/>
      <w:marBottom w:val="0"/>
      <w:divBdr>
        <w:top w:val="none" w:sz="0" w:space="0" w:color="auto"/>
        <w:left w:val="none" w:sz="0" w:space="0" w:color="auto"/>
        <w:bottom w:val="none" w:sz="0" w:space="0" w:color="auto"/>
        <w:right w:val="none" w:sz="0" w:space="0" w:color="auto"/>
      </w:divBdr>
      <w:divsChild>
        <w:div w:id="33969962">
          <w:marLeft w:val="0"/>
          <w:marRight w:val="0"/>
          <w:marTop w:val="720"/>
          <w:marBottom w:val="720"/>
          <w:divBdr>
            <w:top w:val="none" w:sz="0" w:space="0" w:color="auto"/>
            <w:left w:val="none" w:sz="0" w:space="0" w:color="auto"/>
            <w:bottom w:val="none" w:sz="0" w:space="0" w:color="auto"/>
            <w:right w:val="none" w:sz="0" w:space="0" w:color="auto"/>
          </w:divBdr>
          <w:divsChild>
            <w:div w:id="1561867795">
              <w:marLeft w:val="0"/>
              <w:marRight w:val="0"/>
              <w:marTop w:val="0"/>
              <w:marBottom w:val="0"/>
              <w:divBdr>
                <w:top w:val="none" w:sz="0" w:space="0" w:color="auto"/>
                <w:left w:val="none" w:sz="0" w:space="0" w:color="auto"/>
                <w:bottom w:val="none" w:sz="0" w:space="0" w:color="auto"/>
                <w:right w:val="none" w:sz="0" w:space="0" w:color="auto"/>
              </w:divBdr>
              <w:divsChild>
                <w:div w:id="4711702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76912876">
      <w:bodyDiv w:val="1"/>
      <w:marLeft w:val="0"/>
      <w:marRight w:val="0"/>
      <w:marTop w:val="0"/>
      <w:marBottom w:val="0"/>
      <w:divBdr>
        <w:top w:val="none" w:sz="0" w:space="0" w:color="auto"/>
        <w:left w:val="none" w:sz="0" w:space="0" w:color="auto"/>
        <w:bottom w:val="none" w:sz="0" w:space="0" w:color="auto"/>
        <w:right w:val="none" w:sz="0" w:space="0" w:color="auto"/>
      </w:divBdr>
      <w:divsChild>
        <w:div w:id="16043412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0"/>
              <w:divBdr>
                <w:top w:val="none" w:sz="0" w:space="0" w:color="auto"/>
                <w:left w:val="none" w:sz="0" w:space="0" w:color="auto"/>
                <w:bottom w:val="none" w:sz="0" w:space="0" w:color="auto"/>
                <w:right w:val="none" w:sz="0" w:space="0" w:color="auto"/>
              </w:divBdr>
              <w:divsChild>
                <w:div w:id="198706224">
                  <w:marLeft w:val="0"/>
                  <w:marRight w:val="0"/>
                  <w:marTop w:val="0"/>
                  <w:marBottom w:val="0"/>
                  <w:divBdr>
                    <w:top w:val="none" w:sz="0" w:space="0" w:color="auto"/>
                    <w:left w:val="none" w:sz="0" w:space="0" w:color="auto"/>
                    <w:bottom w:val="none" w:sz="0" w:space="0" w:color="auto"/>
                    <w:right w:val="none" w:sz="0" w:space="0" w:color="auto"/>
                  </w:divBdr>
                  <w:divsChild>
                    <w:div w:id="245498850">
                      <w:marLeft w:val="0"/>
                      <w:marRight w:val="0"/>
                      <w:marTop w:val="0"/>
                      <w:marBottom w:val="0"/>
                      <w:divBdr>
                        <w:top w:val="none" w:sz="0" w:space="0" w:color="auto"/>
                        <w:left w:val="none" w:sz="0" w:space="0" w:color="auto"/>
                        <w:bottom w:val="none" w:sz="0" w:space="0" w:color="auto"/>
                        <w:right w:val="none" w:sz="0" w:space="0" w:color="auto"/>
                      </w:divBdr>
                      <w:divsChild>
                        <w:div w:id="591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6377">
      <w:bodyDiv w:val="1"/>
      <w:marLeft w:val="0"/>
      <w:marRight w:val="0"/>
      <w:marTop w:val="0"/>
      <w:marBottom w:val="0"/>
      <w:divBdr>
        <w:top w:val="none" w:sz="0" w:space="0" w:color="auto"/>
        <w:left w:val="none" w:sz="0" w:space="0" w:color="auto"/>
        <w:bottom w:val="none" w:sz="0" w:space="0" w:color="auto"/>
        <w:right w:val="none" w:sz="0" w:space="0" w:color="auto"/>
      </w:divBdr>
      <w:divsChild>
        <w:div w:id="546185136">
          <w:marLeft w:val="0"/>
          <w:marRight w:val="0"/>
          <w:marTop w:val="0"/>
          <w:marBottom w:val="0"/>
          <w:divBdr>
            <w:top w:val="none" w:sz="0" w:space="0" w:color="auto"/>
            <w:left w:val="none" w:sz="0" w:space="0" w:color="auto"/>
            <w:bottom w:val="none" w:sz="0" w:space="0" w:color="auto"/>
            <w:right w:val="none" w:sz="0" w:space="0" w:color="auto"/>
          </w:divBdr>
          <w:divsChild>
            <w:div w:id="1548254948">
              <w:marLeft w:val="0"/>
              <w:marRight w:val="0"/>
              <w:marTop w:val="0"/>
              <w:marBottom w:val="0"/>
              <w:divBdr>
                <w:top w:val="none" w:sz="0" w:space="0" w:color="auto"/>
                <w:left w:val="none" w:sz="0" w:space="0" w:color="auto"/>
                <w:bottom w:val="none" w:sz="0" w:space="0" w:color="auto"/>
                <w:right w:val="none" w:sz="0" w:space="0" w:color="auto"/>
              </w:divBdr>
              <w:divsChild>
                <w:div w:id="990642959">
                  <w:marLeft w:val="0"/>
                  <w:marRight w:val="0"/>
                  <w:marTop w:val="0"/>
                  <w:marBottom w:val="0"/>
                  <w:divBdr>
                    <w:top w:val="none" w:sz="0" w:space="0" w:color="auto"/>
                    <w:left w:val="none" w:sz="0" w:space="0" w:color="auto"/>
                    <w:bottom w:val="none" w:sz="0" w:space="0" w:color="auto"/>
                    <w:right w:val="none" w:sz="0" w:space="0" w:color="auto"/>
                  </w:divBdr>
                  <w:divsChild>
                    <w:div w:id="1101953407">
                      <w:marLeft w:val="0"/>
                      <w:marRight w:val="0"/>
                      <w:marTop w:val="0"/>
                      <w:marBottom w:val="0"/>
                      <w:divBdr>
                        <w:top w:val="none" w:sz="0" w:space="0" w:color="auto"/>
                        <w:left w:val="none" w:sz="0" w:space="0" w:color="auto"/>
                        <w:bottom w:val="none" w:sz="0" w:space="0" w:color="auto"/>
                        <w:right w:val="none" w:sz="0" w:space="0" w:color="auto"/>
                      </w:divBdr>
                      <w:divsChild>
                        <w:div w:id="93088634">
                          <w:marLeft w:val="0"/>
                          <w:marRight w:val="0"/>
                          <w:marTop w:val="0"/>
                          <w:marBottom w:val="0"/>
                          <w:divBdr>
                            <w:top w:val="none" w:sz="0" w:space="0" w:color="auto"/>
                            <w:left w:val="none" w:sz="0" w:space="0" w:color="auto"/>
                            <w:bottom w:val="none" w:sz="0" w:space="0" w:color="auto"/>
                            <w:right w:val="none" w:sz="0" w:space="0" w:color="auto"/>
                          </w:divBdr>
                          <w:divsChild>
                            <w:div w:id="1097364008">
                              <w:marLeft w:val="0"/>
                              <w:marRight w:val="0"/>
                              <w:marTop w:val="0"/>
                              <w:marBottom w:val="0"/>
                              <w:divBdr>
                                <w:top w:val="none" w:sz="0" w:space="0" w:color="auto"/>
                                <w:left w:val="none" w:sz="0" w:space="0" w:color="auto"/>
                                <w:bottom w:val="none" w:sz="0" w:space="0" w:color="auto"/>
                                <w:right w:val="none" w:sz="0" w:space="0" w:color="auto"/>
                              </w:divBdr>
                              <w:divsChild>
                                <w:div w:id="768085088">
                                  <w:marLeft w:val="0"/>
                                  <w:marRight w:val="0"/>
                                  <w:marTop w:val="0"/>
                                  <w:marBottom w:val="0"/>
                                  <w:divBdr>
                                    <w:top w:val="none" w:sz="0" w:space="0" w:color="auto"/>
                                    <w:left w:val="none" w:sz="0" w:space="0" w:color="auto"/>
                                    <w:bottom w:val="none" w:sz="0" w:space="0" w:color="auto"/>
                                    <w:right w:val="none" w:sz="0" w:space="0" w:color="auto"/>
                                  </w:divBdr>
                                  <w:divsChild>
                                    <w:div w:id="691422524">
                                      <w:marLeft w:val="0"/>
                                      <w:marRight w:val="0"/>
                                      <w:marTop w:val="0"/>
                                      <w:marBottom w:val="0"/>
                                      <w:divBdr>
                                        <w:top w:val="none" w:sz="0" w:space="0" w:color="auto"/>
                                        <w:left w:val="none" w:sz="0" w:space="0" w:color="auto"/>
                                        <w:bottom w:val="none" w:sz="0" w:space="0" w:color="auto"/>
                                        <w:right w:val="none" w:sz="0" w:space="0" w:color="auto"/>
                                      </w:divBdr>
                                      <w:divsChild>
                                        <w:div w:id="1835683082">
                                          <w:marLeft w:val="0"/>
                                          <w:marRight w:val="0"/>
                                          <w:marTop w:val="0"/>
                                          <w:marBottom w:val="0"/>
                                          <w:divBdr>
                                            <w:top w:val="none" w:sz="0" w:space="0" w:color="auto"/>
                                            <w:left w:val="none" w:sz="0" w:space="0" w:color="auto"/>
                                            <w:bottom w:val="none" w:sz="0" w:space="0" w:color="auto"/>
                                            <w:right w:val="none" w:sz="0" w:space="0" w:color="auto"/>
                                          </w:divBdr>
                                          <w:divsChild>
                                            <w:div w:id="118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1763">
      <w:bodyDiv w:val="1"/>
      <w:marLeft w:val="0"/>
      <w:marRight w:val="0"/>
      <w:marTop w:val="0"/>
      <w:marBottom w:val="0"/>
      <w:divBdr>
        <w:top w:val="none" w:sz="0" w:space="0" w:color="auto"/>
        <w:left w:val="none" w:sz="0" w:space="0" w:color="auto"/>
        <w:bottom w:val="none" w:sz="0" w:space="0" w:color="auto"/>
        <w:right w:val="none" w:sz="0" w:space="0" w:color="auto"/>
      </w:divBdr>
      <w:divsChild>
        <w:div w:id="995954674">
          <w:marLeft w:val="0"/>
          <w:marRight w:val="0"/>
          <w:marTop w:val="0"/>
          <w:marBottom w:val="0"/>
          <w:divBdr>
            <w:top w:val="none" w:sz="0" w:space="0" w:color="auto"/>
            <w:left w:val="none" w:sz="0" w:space="0" w:color="auto"/>
            <w:bottom w:val="none" w:sz="0" w:space="0" w:color="auto"/>
            <w:right w:val="none" w:sz="0" w:space="0" w:color="auto"/>
          </w:divBdr>
          <w:divsChild>
            <w:div w:id="1162771179">
              <w:marLeft w:val="0"/>
              <w:marRight w:val="0"/>
              <w:marTop w:val="0"/>
              <w:marBottom w:val="0"/>
              <w:divBdr>
                <w:top w:val="none" w:sz="0" w:space="0" w:color="auto"/>
                <w:left w:val="none" w:sz="0" w:space="0" w:color="auto"/>
                <w:bottom w:val="none" w:sz="0" w:space="0" w:color="auto"/>
                <w:right w:val="none" w:sz="0" w:space="0" w:color="auto"/>
              </w:divBdr>
              <w:divsChild>
                <w:div w:id="1850754955">
                  <w:marLeft w:val="0"/>
                  <w:marRight w:val="0"/>
                  <w:marTop w:val="0"/>
                  <w:marBottom w:val="0"/>
                  <w:divBdr>
                    <w:top w:val="none" w:sz="0" w:space="0" w:color="auto"/>
                    <w:left w:val="none" w:sz="0" w:space="0" w:color="auto"/>
                    <w:bottom w:val="none" w:sz="0" w:space="0" w:color="auto"/>
                    <w:right w:val="none" w:sz="0" w:space="0" w:color="auto"/>
                  </w:divBdr>
                  <w:divsChild>
                    <w:div w:id="1218708443">
                      <w:marLeft w:val="0"/>
                      <w:marRight w:val="0"/>
                      <w:marTop w:val="0"/>
                      <w:marBottom w:val="0"/>
                      <w:divBdr>
                        <w:top w:val="none" w:sz="0" w:space="0" w:color="auto"/>
                        <w:left w:val="none" w:sz="0" w:space="0" w:color="auto"/>
                        <w:bottom w:val="none" w:sz="0" w:space="0" w:color="auto"/>
                        <w:right w:val="none" w:sz="0" w:space="0" w:color="auto"/>
                      </w:divBdr>
                      <w:divsChild>
                        <w:div w:id="441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00076">
      <w:bodyDiv w:val="1"/>
      <w:marLeft w:val="0"/>
      <w:marRight w:val="0"/>
      <w:marTop w:val="0"/>
      <w:marBottom w:val="0"/>
      <w:divBdr>
        <w:top w:val="none" w:sz="0" w:space="0" w:color="auto"/>
        <w:left w:val="none" w:sz="0" w:space="0" w:color="auto"/>
        <w:bottom w:val="none" w:sz="0" w:space="0" w:color="auto"/>
        <w:right w:val="none" w:sz="0" w:space="0" w:color="auto"/>
      </w:divBdr>
      <w:divsChild>
        <w:div w:id="1460610723">
          <w:marLeft w:val="0"/>
          <w:marRight w:val="0"/>
          <w:marTop w:val="0"/>
          <w:marBottom w:val="0"/>
          <w:divBdr>
            <w:top w:val="none" w:sz="0" w:space="0" w:color="auto"/>
            <w:left w:val="none" w:sz="0" w:space="0" w:color="auto"/>
            <w:bottom w:val="none" w:sz="0" w:space="0" w:color="auto"/>
            <w:right w:val="none" w:sz="0" w:space="0" w:color="auto"/>
          </w:divBdr>
          <w:divsChild>
            <w:div w:id="180706293">
              <w:marLeft w:val="0"/>
              <w:marRight w:val="0"/>
              <w:marTop w:val="0"/>
              <w:marBottom w:val="0"/>
              <w:divBdr>
                <w:top w:val="none" w:sz="0" w:space="0" w:color="auto"/>
                <w:left w:val="none" w:sz="0" w:space="0" w:color="auto"/>
                <w:bottom w:val="none" w:sz="0" w:space="0" w:color="auto"/>
                <w:right w:val="none" w:sz="0" w:space="0" w:color="auto"/>
              </w:divBdr>
              <w:divsChild>
                <w:div w:id="91321412">
                  <w:marLeft w:val="0"/>
                  <w:marRight w:val="0"/>
                  <w:marTop w:val="0"/>
                  <w:marBottom w:val="0"/>
                  <w:divBdr>
                    <w:top w:val="none" w:sz="0" w:space="0" w:color="auto"/>
                    <w:left w:val="none" w:sz="0" w:space="0" w:color="auto"/>
                    <w:bottom w:val="none" w:sz="0" w:space="0" w:color="auto"/>
                    <w:right w:val="none" w:sz="0" w:space="0" w:color="auto"/>
                  </w:divBdr>
                  <w:divsChild>
                    <w:div w:id="1445345347">
                      <w:marLeft w:val="0"/>
                      <w:marRight w:val="0"/>
                      <w:marTop w:val="0"/>
                      <w:marBottom w:val="0"/>
                      <w:divBdr>
                        <w:top w:val="none" w:sz="0" w:space="0" w:color="auto"/>
                        <w:left w:val="none" w:sz="0" w:space="0" w:color="auto"/>
                        <w:bottom w:val="none" w:sz="0" w:space="0" w:color="auto"/>
                        <w:right w:val="none" w:sz="0" w:space="0" w:color="auto"/>
                      </w:divBdr>
                      <w:divsChild>
                        <w:div w:id="577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69669">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0">
          <w:marLeft w:val="0"/>
          <w:marRight w:val="0"/>
          <w:marTop w:val="0"/>
          <w:marBottom w:val="0"/>
          <w:divBdr>
            <w:top w:val="none" w:sz="0" w:space="0" w:color="auto"/>
            <w:left w:val="none" w:sz="0" w:space="0" w:color="auto"/>
            <w:bottom w:val="none" w:sz="0" w:space="0" w:color="auto"/>
            <w:right w:val="none" w:sz="0" w:space="0" w:color="auto"/>
          </w:divBdr>
          <w:divsChild>
            <w:div w:id="1204563187">
              <w:marLeft w:val="0"/>
              <w:marRight w:val="0"/>
              <w:marTop w:val="0"/>
              <w:marBottom w:val="0"/>
              <w:divBdr>
                <w:top w:val="none" w:sz="0" w:space="0" w:color="auto"/>
                <w:left w:val="none" w:sz="0" w:space="0" w:color="auto"/>
                <w:bottom w:val="none" w:sz="0" w:space="0" w:color="auto"/>
                <w:right w:val="none" w:sz="0" w:space="0" w:color="auto"/>
              </w:divBdr>
              <w:divsChild>
                <w:div w:id="1439906535">
                  <w:marLeft w:val="0"/>
                  <w:marRight w:val="0"/>
                  <w:marTop w:val="0"/>
                  <w:marBottom w:val="0"/>
                  <w:divBdr>
                    <w:top w:val="none" w:sz="0" w:space="0" w:color="auto"/>
                    <w:left w:val="none" w:sz="0" w:space="0" w:color="auto"/>
                    <w:bottom w:val="none" w:sz="0" w:space="0" w:color="auto"/>
                    <w:right w:val="none" w:sz="0" w:space="0" w:color="auto"/>
                  </w:divBdr>
                  <w:divsChild>
                    <w:div w:id="1553729879">
                      <w:marLeft w:val="0"/>
                      <w:marRight w:val="0"/>
                      <w:marTop w:val="0"/>
                      <w:marBottom w:val="0"/>
                      <w:divBdr>
                        <w:top w:val="none" w:sz="0" w:space="0" w:color="auto"/>
                        <w:left w:val="none" w:sz="0" w:space="0" w:color="auto"/>
                        <w:bottom w:val="none" w:sz="0" w:space="0" w:color="auto"/>
                        <w:right w:val="none" w:sz="0" w:space="0" w:color="auto"/>
                      </w:divBdr>
                      <w:divsChild>
                        <w:div w:id="608047368">
                          <w:marLeft w:val="0"/>
                          <w:marRight w:val="0"/>
                          <w:marTop w:val="0"/>
                          <w:marBottom w:val="0"/>
                          <w:divBdr>
                            <w:top w:val="none" w:sz="0" w:space="0" w:color="auto"/>
                            <w:left w:val="none" w:sz="0" w:space="0" w:color="auto"/>
                            <w:bottom w:val="none" w:sz="0" w:space="0" w:color="auto"/>
                            <w:right w:val="none" w:sz="0" w:space="0" w:color="auto"/>
                          </w:divBdr>
                          <w:divsChild>
                            <w:div w:id="1333488258">
                              <w:marLeft w:val="0"/>
                              <w:marRight w:val="0"/>
                              <w:marTop w:val="0"/>
                              <w:marBottom w:val="0"/>
                              <w:divBdr>
                                <w:top w:val="none" w:sz="0" w:space="0" w:color="auto"/>
                                <w:left w:val="none" w:sz="0" w:space="0" w:color="auto"/>
                                <w:bottom w:val="none" w:sz="0" w:space="0" w:color="auto"/>
                                <w:right w:val="none" w:sz="0" w:space="0" w:color="auto"/>
                              </w:divBdr>
                              <w:divsChild>
                                <w:div w:id="858005255">
                                  <w:marLeft w:val="0"/>
                                  <w:marRight w:val="0"/>
                                  <w:marTop w:val="0"/>
                                  <w:marBottom w:val="0"/>
                                  <w:divBdr>
                                    <w:top w:val="none" w:sz="0" w:space="0" w:color="auto"/>
                                    <w:left w:val="none" w:sz="0" w:space="0" w:color="auto"/>
                                    <w:bottom w:val="none" w:sz="0" w:space="0" w:color="auto"/>
                                    <w:right w:val="none" w:sz="0" w:space="0" w:color="auto"/>
                                  </w:divBdr>
                                  <w:divsChild>
                                    <w:div w:id="1784689062">
                                      <w:marLeft w:val="0"/>
                                      <w:marRight w:val="0"/>
                                      <w:marTop w:val="0"/>
                                      <w:marBottom w:val="0"/>
                                      <w:divBdr>
                                        <w:top w:val="none" w:sz="0" w:space="0" w:color="auto"/>
                                        <w:left w:val="none" w:sz="0" w:space="0" w:color="auto"/>
                                        <w:bottom w:val="none" w:sz="0" w:space="0" w:color="auto"/>
                                        <w:right w:val="none" w:sz="0" w:space="0" w:color="auto"/>
                                      </w:divBdr>
                                      <w:divsChild>
                                        <w:div w:id="1032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913">
      <w:bodyDiv w:val="1"/>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sChild>
            <w:div w:id="368578535">
              <w:marLeft w:val="0"/>
              <w:marRight w:val="0"/>
              <w:marTop w:val="0"/>
              <w:marBottom w:val="0"/>
              <w:divBdr>
                <w:top w:val="none" w:sz="0" w:space="0" w:color="auto"/>
                <w:left w:val="none" w:sz="0" w:space="0" w:color="auto"/>
                <w:bottom w:val="none" w:sz="0" w:space="0" w:color="auto"/>
                <w:right w:val="none" w:sz="0" w:space="0" w:color="auto"/>
              </w:divBdr>
              <w:divsChild>
                <w:div w:id="1733890443">
                  <w:marLeft w:val="0"/>
                  <w:marRight w:val="0"/>
                  <w:marTop w:val="0"/>
                  <w:marBottom w:val="0"/>
                  <w:divBdr>
                    <w:top w:val="none" w:sz="0" w:space="0" w:color="auto"/>
                    <w:left w:val="none" w:sz="0" w:space="0" w:color="auto"/>
                    <w:bottom w:val="none" w:sz="0" w:space="0" w:color="auto"/>
                    <w:right w:val="none" w:sz="0" w:space="0" w:color="auto"/>
                  </w:divBdr>
                  <w:divsChild>
                    <w:div w:id="1206407733">
                      <w:marLeft w:val="0"/>
                      <w:marRight w:val="0"/>
                      <w:marTop w:val="0"/>
                      <w:marBottom w:val="0"/>
                      <w:divBdr>
                        <w:top w:val="none" w:sz="0" w:space="0" w:color="auto"/>
                        <w:left w:val="none" w:sz="0" w:space="0" w:color="auto"/>
                        <w:bottom w:val="none" w:sz="0" w:space="0" w:color="auto"/>
                        <w:right w:val="none" w:sz="0" w:space="0" w:color="auto"/>
                      </w:divBdr>
                      <w:divsChild>
                        <w:div w:id="1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 w:id="1955167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none" w:sz="0" w:space="0" w:color="auto"/>
            <w:left w:val="none" w:sz="0" w:space="0" w:color="auto"/>
            <w:bottom w:val="none" w:sz="0" w:space="0" w:color="auto"/>
            <w:right w:val="none" w:sz="0" w:space="0" w:color="auto"/>
          </w:divBdr>
          <w:divsChild>
            <w:div w:id="708722901">
              <w:marLeft w:val="0"/>
              <w:marRight w:val="0"/>
              <w:marTop w:val="0"/>
              <w:marBottom w:val="0"/>
              <w:divBdr>
                <w:top w:val="none" w:sz="0" w:space="0" w:color="auto"/>
                <w:left w:val="none" w:sz="0" w:space="0" w:color="auto"/>
                <w:bottom w:val="none" w:sz="0" w:space="0" w:color="auto"/>
                <w:right w:val="none" w:sz="0" w:space="0" w:color="auto"/>
              </w:divBdr>
              <w:divsChild>
                <w:div w:id="1913734473">
                  <w:marLeft w:val="0"/>
                  <w:marRight w:val="0"/>
                  <w:marTop w:val="0"/>
                  <w:marBottom w:val="0"/>
                  <w:divBdr>
                    <w:top w:val="none" w:sz="0" w:space="0" w:color="auto"/>
                    <w:left w:val="none" w:sz="0" w:space="0" w:color="auto"/>
                    <w:bottom w:val="none" w:sz="0" w:space="0" w:color="auto"/>
                    <w:right w:val="none" w:sz="0" w:space="0" w:color="auto"/>
                  </w:divBdr>
                  <w:divsChild>
                    <w:div w:id="968977645">
                      <w:marLeft w:val="0"/>
                      <w:marRight w:val="0"/>
                      <w:marTop w:val="0"/>
                      <w:marBottom w:val="0"/>
                      <w:divBdr>
                        <w:top w:val="none" w:sz="0" w:space="0" w:color="auto"/>
                        <w:left w:val="none" w:sz="0" w:space="0" w:color="auto"/>
                        <w:bottom w:val="none" w:sz="0" w:space="0" w:color="auto"/>
                        <w:right w:val="none" w:sz="0" w:space="0" w:color="auto"/>
                      </w:divBdr>
                      <w:divsChild>
                        <w:div w:id="301083656">
                          <w:marLeft w:val="0"/>
                          <w:marRight w:val="0"/>
                          <w:marTop w:val="0"/>
                          <w:marBottom w:val="0"/>
                          <w:divBdr>
                            <w:top w:val="none" w:sz="0" w:space="0" w:color="auto"/>
                            <w:left w:val="none" w:sz="0" w:space="0" w:color="auto"/>
                            <w:bottom w:val="none" w:sz="0" w:space="0" w:color="auto"/>
                            <w:right w:val="none" w:sz="0" w:space="0" w:color="auto"/>
                          </w:divBdr>
                          <w:divsChild>
                            <w:div w:id="1782266201">
                              <w:marLeft w:val="0"/>
                              <w:marRight w:val="0"/>
                              <w:marTop w:val="0"/>
                              <w:marBottom w:val="0"/>
                              <w:divBdr>
                                <w:top w:val="none" w:sz="0" w:space="0" w:color="auto"/>
                                <w:left w:val="none" w:sz="0" w:space="0" w:color="auto"/>
                                <w:bottom w:val="none" w:sz="0" w:space="0" w:color="auto"/>
                                <w:right w:val="none" w:sz="0" w:space="0" w:color="auto"/>
                              </w:divBdr>
                              <w:divsChild>
                                <w:div w:id="1787693670">
                                  <w:marLeft w:val="0"/>
                                  <w:marRight w:val="0"/>
                                  <w:marTop w:val="0"/>
                                  <w:marBottom w:val="0"/>
                                  <w:divBdr>
                                    <w:top w:val="none" w:sz="0" w:space="0" w:color="auto"/>
                                    <w:left w:val="none" w:sz="0" w:space="0" w:color="auto"/>
                                    <w:bottom w:val="none" w:sz="0" w:space="0" w:color="auto"/>
                                    <w:right w:val="none" w:sz="0" w:space="0" w:color="auto"/>
                                  </w:divBdr>
                                  <w:divsChild>
                                    <w:div w:id="711467173">
                                      <w:marLeft w:val="0"/>
                                      <w:marRight w:val="0"/>
                                      <w:marTop w:val="0"/>
                                      <w:marBottom w:val="0"/>
                                      <w:divBdr>
                                        <w:top w:val="none" w:sz="0" w:space="0" w:color="auto"/>
                                        <w:left w:val="none" w:sz="0" w:space="0" w:color="auto"/>
                                        <w:bottom w:val="none" w:sz="0" w:space="0" w:color="auto"/>
                                        <w:right w:val="none" w:sz="0" w:space="0" w:color="auto"/>
                                      </w:divBdr>
                                      <w:divsChild>
                                        <w:div w:id="1445074278">
                                          <w:marLeft w:val="0"/>
                                          <w:marRight w:val="0"/>
                                          <w:marTop w:val="0"/>
                                          <w:marBottom w:val="0"/>
                                          <w:divBdr>
                                            <w:top w:val="none" w:sz="0" w:space="0" w:color="auto"/>
                                            <w:left w:val="none" w:sz="0" w:space="0" w:color="auto"/>
                                            <w:bottom w:val="none" w:sz="0" w:space="0" w:color="auto"/>
                                            <w:right w:val="none" w:sz="0" w:space="0" w:color="auto"/>
                                          </w:divBdr>
                                          <w:divsChild>
                                            <w:div w:id="1356270544">
                                              <w:marLeft w:val="0"/>
                                              <w:marRight w:val="0"/>
                                              <w:marTop w:val="0"/>
                                              <w:marBottom w:val="0"/>
                                              <w:divBdr>
                                                <w:top w:val="none" w:sz="0" w:space="0" w:color="auto"/>
                                                <w:left w:val="none" w:sz="0" w:space="0" w:color="auto"/>
                                                <w:bottom w:val="none" w:sz="0" w:space="0" w:color="auto"/>
                                                <w:right w:val="none" w:sz="0" w:space="0" w:color="auto"/>
                                              </w:divBdr>
                                            </w:div>
                                            <w:div w:id="680010160">
                                              <w:marLeft w:val="0"/>
                                              <w:marRight w:val="0"/>
                                              <w:marTop w:val="0"/>
                                              <w:marBottom w:val="0"/>
                                              <w:divBdr>
                                                <w:top w:val="none" w:sz="0" w:space="0" w:color="auto"/>
                                                <w:left w:val="none" w:sz="0" w:space="0" w:color="auto"/>
                                                <w:bottom w:val="none" w:sz="0" w:space="0" w:color="auto"/>
                                                <w:right w:val="none" w:sz="0" w:space="0" w:color="auto"/>
                                              </w:divBdr>
                                            </w:div>
                                            <w:div w:id="1985893564">
                                              <w:marLeft w:val="0"/>
                                              <w:marRight w:val="0"/>
                                              <w:marTop w:val="0"/>
                                              <w:marBottom w:val="0"/>
                                              <w:divBdr>
                                                <w:top w:val="none" w:sz="0" w:space="0" w:color="auto"/>
                                                <w:left w:val="none" w:sz="0" w:space="0" w:color="auto"/>
                                                <w:bottom w:val="none" w:sz="0" w:space="0" w:color="auto"/>
                                                <w:right w:val="none" w:sz="0" w:space="0" w:color="auto"/>
                                              </w:divBdr>
                                            </w:div>
                                            <w:div w:id="1358970464">
                                              <w:marLeft w:val="0"/>
                                              <w:marRight w:val="0"/>
                                              <w:marTop w:val="0"/>
                                              <w:marBottom w:val="0"/>
                                              <w:divBdr>
                                                <w:top w:val="none" w:sz="0" w:space="0" w:color="auto"/>
                                                <w:left w:val="none" w:sz="0" w:space="0" w:color="auto"/>
                                                <w:bottom w:val="none" w:sz="0" w:space="0" w:color="auto"/>
                                                <w:right w:val="none" w:sz="0" w:space="0" w:color="auto"/>
                                              </w:divBdr>
                                            </w:div>
                                            <w:div w:id="1990358613">
                                              <w:marLeft w:val="0"/>
                                              <w:marRight w:val="0"/>
                                              <w:marTop w:val="0"/>
                                              <w:marBottom w:val="0"/>
                                              <w:divBdr>
                                                <w:top w:val="none" w:sz="0" w:space="0" w:color="auto"/>
                                                <w:left w:val="none" w:sz="0" w:space="0" w:color="auto"/>
                                                <w:bottom w:val="none" w:sz="0" w:space="0" w:color="auto"/>
                                                <w:right w:val="none" w:sz="0" w:space="0" w:color="auto"/>
                                              </w:divBdr>
                                            </w:div>
                                            <w:div w:id="1211113603">
                                              <w:marLeft w:val="0"/>
                                              <w:marRight w:val="0"/>
                                              <w:marTop w:val="0"/>
                                              <w:marBottom w:val="0"/>
                                              <w:divBdr>
                                                <w:top w:val="none" w:sz="0" w:space="0" w:color="auto"/>
                                                <w:left w:val="none" w:sz="0" w:space="0" w:color="auto"/>
                                                <w:bottom w:val="none" w:sz="0" w:space="0" w:color="auto"/>
                                                <w:right w:val="none" w:sz="0" w:space="0" w:color="auto"/>
                                              </w:divBdr>
                                            </w:div>
                                          </w:divsChild>
                                        </w:div>
                                        <w:div w:id="1821455488">
                                          <w:marLeft w:val="0"/>
                                          <w:marRight w:val="0"/>
                                          <w:marTop w:val="0"/>
                                          <w:marBottom w:val="0"/>
                                          <w:divBdr>
                                            <w:top w:val="none" w:sz="0" w:space="0" w:color="auto"/>
                                            <w:left w:val="none" w:sz="0" w:space="0" w:color="auto"/>
                                            <w:bottom w:val="none" w:sz="0" w:space="0" w:color="auto"/>
                                            <w:right w:val="none" w:sz="0" w:space="0" w:color="auto"/>
                                          </w:divBdr>
                                          <w:divsChild>
                                            <w:div w:id="167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6793">
      <w:bodyDiv w:val="1"/>
      <w:marLeft w:val="0"/>
      <w:marRight w:val="0"/>
      <w:marTop w:val="0"/>
      <w:marBottom w:val="0"/>
      <w:divBdr>
        <w:top w:val="none" w:sz="0" w:space="0" w:color="auto"/>
        <w:left w:val="none" w:sz="0" w:space="0" w:color="auto"/>
        <w:bottom w:val="none" w:sz="0" w:space="0" w:color="auto"/>
        <w:right w:val="none" w:sz="0" w:space="0" w:color="auto"/>
      </w:divBdr>
      <w:divsChild>
        <w:div w:id="311911808">
          <w:marLeft w:val="0"/>
          <w:marRight w:val="0"/>
          <w:marTop w:val="0"/>
          <w:marBottom w:val="0"/>
          <w:divBdr>
            <w:top w:val="none" w:sz="0" w:space="0" w:color="auto"/>
            <w:left w:val="none" w:sz="0" w:space="0" w:color="auto"/>
            <w:bottom w:val="none" w:sz="0" w:space="0" w:color="auto"/>
            <w:right w:val="none" w:sz="0" w:space="0" w:color="auto"/>
          </w:divBdr>
          <w:divsChild>
            <w:div w:id="2034841411">
              <w:marLeft w:val="0"/>
              <w:marRight w:val="0"/>
              <w:marTop w:val="0"/>
              <w:marBottom w:val="0"/>
              <w:divBdr>
                <w:top w:val="none" w:sz="0" w:space="0" w:color="auto"/>
                <w:left w:val="none" w:sz="0" w:space="0" w:color="auto"/>
                <w:bottom w:val="none" w:sz="0" w:space="0" w:color="auto"/>
                <w:right w:val="none" w:sz="0" w:space="0" w:color="auto"/>
              </w:divBdr>
              <w:divsChild>
                <w:div w:id="1113479604">
                  <w:marLeft w:val="0"/>
                  <w:marRight w:val="0"/>
                  <w:marTop w:val="0"/>
                  <w:marBottom w:val="0"/>
                  <w:divBdr>
                    <w:top w:val="none" w:sz="0" w:space="0" w:color="auto"/>
                    <w:left w:val="none" w:sz="0" w:space="0" w:color="auto"/>
                    <w:bottom w:val="none" w:sz="0" w:space="0" w:color="auto"/>
                    <w:right w:val="none" w:sz="0" w:space="0" w:color="auto"/>
                  </w:divBdr>
                  <w:divsChild>
                    <w:div w:id="148088168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2642">
      <w:bodyDiv w:val="1"/>
      <w:marLeft w:val="0"/>
      <w:marRight w:val="0"/>
      <w:marTop w:val="0"/>
      <w:marBottom w:val="0"/>
      <w:divBdr>
        <w:top w:val="none" w:sz="0" w:space="0" w:color="auto"/>
        <w:left w:val="none" w:sz="0" w:space="0" w:color="auto"/>
        <w:bottom w:val="none" w:sz="0" w:space="0" w:color="auto"/>
        <w:right w:val="none" w:sz="0" w:space="0" w:color="auto"/>
      </w:divBdr>
      <w:divsChild>
        <w:div w:id="260453620">
          <w:marLeft w:val="0"/>
          <w:marRight w:val="0"/>
          <w:marTop w:val="0"/>
          <w:marBottom w:val="0"/>
          <w:divBdr>
            <w:top w:val="none" w:sz="0" w:space="0" w:color="auto"/>
            <w:left w:val="none" w:sz="0" w:space="0" w:color="auto"/>
            <w:bottom w:val="none" w:sz="0" w:space="0" w:color="auto"/>
            <w:right w:val="none" w:sz="0" w:space="0" w:color="auto"/>
          </w:divBdr>
          <w:divsChild>
            <w:div w:id="1735662264">
              <w:marLeft w:val="0"/>
              <w:marRight w:val="0"/>
              <w:marTop w:val="0"/>
              <w:marBottom w:val="0"/>
              <w:divBdr>
                <w:top w:val="none" w:sz="0" w:space="0" w:color="auto"/>
                <w:left w:val="none" w:sz="0" w:space="0" w:color="auto"/>
                <w:bottom w:val="none" w:sz="0" w:space="0" w:color="auto"/>
                <w:right w:val="none" w:sz="0" w:space="0" w:color="auto"/>
              </w:divBdr>
              <w:divsChild>
                <w:div w:id="2081443141">
                  <w:marLeft w:val="0"/>
                  <w:marRight w:val="0"/>
                  <w:marTop w:val="0"/>
                  <w:marBottom w:val="0"/>
                  <w:divBdr>
                    <w:top w:val="none" w:sz="0" w:space="0" w:color="auto"/>
                    <w:left w:val="none" w:sz="0" w:space="0" w:color="auto"/>
                    <w:bottom w:val="none" w:sz="0" w:space="0" w:color="auto"/>
                    <w:right w:val="none" w:sz="0" w:space="0" w:color="auto"/>
                  </w:divBdr>
                  <w:divsChild>
                    <w:div w:id="814640509">
                      <w:marLeft w:val="0"/>
                      <w:marRight w:val="0"/>
                      <w:marTop w:val="0"/>
                      <w:marBottom w:val="0"/>
                      <w:divBdr>
                        <w:top w:val="none" w:sz="0" w:space="0" w:color="auto"/>
                        <w:left w:val="none" w:sz="0" w:space="0" w:color="auto"/>
                        <w:bottom w:val="none" w:sz="0" w:space="0" w:color="auto"/>
                        <w:right w:val="none" w:sz="0" w:space="0" w:color="auto"/>
                      </w:divBdr>
                      <w:divsChild>
                        <w:div w:id="1885095422">
                          <w:marLeft w:val="0"/>
                          <w:marRight w:val="0"/>
                          <w:marTop w:val="0"/>
                          <w:marBottom w:val="0"/>
                          <w:divBdr>
                            <w:top w:val="none" w:sz="0" w:space="0" w:color="auto"/>
                            <w:left w:val="none" w:sz="0" w:space="0" w:color="auto"/>
                            <w:bottom w:val="none" w:sz="0" w:space="0" w:color="auto"/>
                            <w:right w:val="none" w:sz="0" w:space="0" w:color="auto"/>
                          </w:divBdr>
                          <w:divsChild>
                            <w:div w:id="932973522">
                              <w:marLeft w:val="0"/>
                              <w:marRight w:val="0"/>
                              <w:marTop w:val="0"/>
                              <w:marBottom w:val="0"/>
                              <w:divBdr>
                                <w:top w:val="none" w:sz="0" w:space="0" w:color="auto"/>
                                <w:left w:val="none" w:sz="0" w:space="0" w:color="auto"/>
                                <w:bottom w:val="none" w:sz="0" w:space="0" w:color="auto"/>
                                <w:right w:val="none" w:sz="0" w:space="0" w:color="auto"/>
                              </w:divBdr>
                              <w:divsChild>
                                <w:div w:id="2000645633">
                                  <w:marLeft w:val="0"/>
                                  <w:marRight w:val="0"/>
                                  <w:marTop w:val="0"/>
                                  <w:marBottom w:val="0"/>
                                  <w:divBdr>
                                    <w:top w:val="none" w:sz="0" w:space="0" w:color="auto"/>
                                    <w:left w:val="none" w:sz="0" w:space="0" w:color="auto"/>
                                    <w:bottom w:val="none" w:sz="0" w:space="0" w:color="auto"/>
                                    <w:right w:val="none" w:sz="0" w:space="0" w:color="auto"/>
                                  </w:divBdr>
                                  <w:divsChild>
                                    <w:div w:id="926813495">
                                      <w:marLeft w:val="0"/>
                                      <w:marRight w:val="0"/>
                                      <w:marTop w:val="0"/>
                                      <w:marBottom w:val="0"/>
                                      <w:divBdr>
                                        <w:top w:val="none" w:sz="0" w:space="0" w:color="auto"/>
                                        <w:left w:val="none" w:sz="0" w:space="0" w:color="auto"/>
                                        <w:bottom w:val="none" w:sz="0" w:space="0" w:color="auto"/>
                                        <w:right w:val="none" w:sz="0" w:space="0" w:color="auto"/>
                                      </w:divBdr>
                                      <w:divsChild>
                                        <w:div w:id="1396394911">
                                          <w:marLeft w:val="0"/>
                                          <w:marRight w:val="0"/>
                                          <w:marTop w:val="0"/>
                                          <w:marBottom w:val="0"/>
                                          <w:divBdr>
                                            <w:top w:val="none" w:sz="0" w:space="0" w:color="auto"/>
                                            <w:left w:val="none" w:sz="0" w:space="0" w:color="auto"/>
                                            <w:bottom w:val="none" w:sz="0" w:space="0" w:color="auto"/>
                                            <w:right w:val="none" w:sz="0" w:space="0" w:color="auto"/>
                                          </w:divBdr>
                                          <w:divsChild>
                                            <w:div w:id="1377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BB7E-3F13-44FE-98F0-B36F90BC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proposta de restricció de l’horari comercial, entre les 22h i les 7h, els dies de la Festa Major de Sarrià que es celebren cada any a l’octubre, dels locals de venda d’alimentació de menys de 300 m2 que incloguin venda d’alcohol, ubicats dins l’àmbit territorial delimitat pel carrer Ramon Miquel i Planes, Avinguda J. V. Foix, carrers Eduard Conde i Manuel Girona, Passeig de Sant Joan Bosco, carrer Vergós i la Via Augusta fins al carrer de Dolors Monserdà.</dc:title>
  <dc:creator>Ajuntament de Barcelona</dc:creator>
  <cp:lastModifiedBy>Ajuntament de Barcelona</cp:lastModifiedBy>
  <cp:revision>2</cp:revision>
  <cp:lastPrinted>2015-07-31T09:16:00Z</cp:lastPrinted>
  <dcterms:created xsi:type="dcterms:W3CDTF">2015-12-24T14:17:00Z</dcterms:created>
  <dcterms:modified xsi:type="dcterms:W3CDTF">2015-12-24T14:17:00Z</dcterms:modified>
</cp:coreProperties>
</file>