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47"/>
      </w:tblGrid>
      <w:tr w:rsidR="00C57F14" w:rsidRPr="002B482E" w:rsidTr="00C57F14">
        <w:tc>
          <w:tcPr>
            <w:tcW w:w="2660" w:type="dxa"/>
          </w:tcPr>
          <w:p w:rsidR="00C57F14" w:rsidRPr="002B482E" w:rsidRDefault="00C57F14" w:rsidP="00247425">
            <w:pPr>
              <w:spacing w:before="240" w:line="276" w:lineRule="auto"/>
              <w:rPr>
                <w:rFonts w:cstheme="minorHAnsi"/>
                <w:szCs w:val="24"/>
              </w:rPr>
            </w:pPr>
            <w:r w:rsidRPr="002B482E">
              <w:rPr>
                <w:rFonts w:cstheme="minorHAnsi"/>
                <w:szCs w:val="24"/>
              </w:rPr>
              <w:t xml:space="preserve">Referència </w:t>
            </w:r>
          </w:p>
        </w:tc>
        <w:tc>
          <w:tcPr>
            <w:tcW w:w="7147" w:type="dxa"/>
          </w:tcPr>
          <w:p w:rsidR="00C57F14" w:rsidRPr="002B482E" w:rsidRDefault="00C57F14" w:rsidP="00C45F2D">
            <w:pPr>
              <w:spacing w:before="240" w:line="276" w:lineRule="auto"/>
              <w:rPr>
                <w:rFonts w:cstheme="minorHAnsi"/>
                <w:b/>
                <w:szCs w:val="24"/>
              </w:rPr>
            </w:pPr>
            <w:r w:rsidRPr="002B482E">
              <w:rPr>
                <w:rFonts w:cstheme="minorHAnsi"/>
                <w:b/>
                <w:szCs w:val="24"/>
              </w:rPr>
              <w:t>AIN-201</w:t>
            </w:r>
            <w:r w:rsidR="00C45F2D">
              <w:rPr>
                <w:rFonts w:cstheme="minorHAnsi"/>
                <w:b/>
                <w:szCs w:val="24"/>
              </w:rPr>
              <w:t>5</w:t>
            </w:r>
            <w:r w:rsidRPr="002B482E">
              <w:rPr>
                <w:rFonts w:cstheme="minorHAnsi"/>
                <w:b/>
                <w:szCs w:val="24"/>
              </w:rPr>
              <w:t>/</w:t>
            </w:r>
            <w:r w:rsidR="00C45F2D">
              <w:rPr>
                <w:rFonts w:cstheme="minorHAnsi"/>
                <w:b/>
                <w:szCs w:val="24"/>
              </w:rPr>
              <w:t>1656</w:t>
            </w:r>
          </w:p>
        </w:tc>
      </w:tr>
      <w:tr w:rsidR="00C57F14" w:rsidRPr="002B482E" w:rsidTr="00C57F14">
        <w:tc>
          <w:tcPr>
            <w:tcW w:w="2660" w:type="dxa"/>
          </w:tcPr>
          <w:p w:rsidR="00C57F14" w:rsidRPr="002B482E" w:rsidRDefault="00DD5A7C" w:rsidP="00247425">
            <w:pPr>
              <w:spacing w:before="240" w:line="276" w:lineRule="auto"/>
              <w:rPr>
                <w:rFonts w:cstheme="minorHAnsi"/>
                <w:szCs w:val="24"/>
              </w:rPr>
            </w:pPr>
            <w:r w:rsidRPr="002B482E">
              <w:rPr>
                <w:rFonts w:cstheme="minorHAnsi"/>
                <w:szCs w:val="24"/>
              </w:rPr>
              <w:t>O</w:t>
            </w:r>
            <w:r w:rsidR="00C57F14" w:rsidRPr="002B482E">
              <w:rPr>
                <w:rFonts w:cstheme="minorHAnsi"/>
                <w:szCs w:val="24"/>
              </w:rPr>
              <w:t>bjecte</w:t>
            </w:r>
          </w:p>
        </w:tc>
        <w:tc>
          <w:tcPr>
            <w:tcW w:w="7147" w:type="dxa"/>
          </w:tcPr>
          <w:p w:rsidR="00C57F14" w:rsidRPr="002B482E" w:rsidRDefault="00F06054" w:rsidP="006D2CE6">
            <w:pPr>
              <w:spacing w:before="240" w:line="276" w:lineRule="auto"/>
              <w:rPr>
                <w:rFonts w:cstheme="minorHAnsi"/>
                <w:b/>
                <w:szCs w:val="24"/>
              </w:rPr>
            </w:pPr>
            <w:bookmarkStart w:id="0" w:name="_GoBack"/>
            <w:r w:rsidRPr="002B482E">
              <w:rPr>
                <w:rFonts w:cstheme="minorHAnsi"/>
                <w:b/>
                <w:szCs w:val="24"/>
              </w:rPr>
              <w:t xml:space="preserve">Informe sobre </w:t>
            </w:r>
            <w:r w:rsidR="00C45F2D">
              <w:rPr>
                <w:rFonts w:cstheme="minorHAnsi"/>
                <w:b/>
                <w:szCs w:val="24"/>
              </w:rPr>
              <w:t>la responsabilitat administrativa del propietari d’un immoble per les activitats il·</w:t>
            </w:r>
            <w:r w:rsidR="00C45F2D" w:rsidRPr="006D2CE6">
              <w:rPr>
                <w:rFonts w:cstheme="minorHAnsi"/>
                <w:b/>
                <w:color w:val="auto"/>
                <w:szCs w:val="24"/>
              </w:rPr>
              <w:t>lícites de l’arrenda</w:t>
            </w:r>
            <w:r w:rsidR="006D2CE6" w:rsidRPr="006D2CE6">
              <w:rPr>
                <w:rFonts w:cstheme="minorHAnsi"/>
                <w:b/>
                <w:color w:val="auto"/>
                <w:szCs w:val="24"/>
              </w:rPr>
              <w:t>tari</w:t>
            </w:r>
            <w:bookmarkEnd w:id="0"/>
          </w:p>
        </w:tc>
      </w:tr>
      <w:tr w:rsidR="00C57F14" w:rsidRPr="002B482E" w:rsidTr="00C57F14">
        <w:tc>
          <w:tcPr>
            <w:tcW w:w="2660" w:type="dxa"/>
          </w:tcPr>
          <w:p w:rsidR="00C57F14" w:rsidRPr="002B482E" w:rsidRDefault="00C57F14" w:rsidP="00247425">
            <w:pPr>
              <w:spacing w:before="240" w:line="276" w:lineRule="auto"/>
              <w:rPr>
                <w:rFonts w:cstheme="minorHAnsi"/>
                <w:szCs w:val="24"/>
              </w:rPr>
            </w:pPr>
            <w:r w:rsidRPr="002B482E">
              <w:rPr>
                <w:rFonts w:cstheme="minorHAnsi"/>
                <w:szCs w:val="24"/>
              </w:rPr>
              <w:t>Sol</w:t>
            </w:r>
            <w:r w:rsidR="00DD5A7C" w:rsidRPr="002B482E">
              <w:rPr>
                <w:rFonts w:cstheme="minorHAnsi"/>
                <w:szCs w:val="24"/>
              </w:rPr>
              <w:t>·</w:t>
            </w:r>
            <w:r w:rsidRPr="002B482E">
              <w:rPr>
                <w:rFonts w:cstheme="minorHAnsi"/>
                <w:szCs w:val="24"/>
              </w:rPr>
              <w:t xml:space="preserve">licitant </w:t>
            </w:r>
          </w:p>
        </w:tc>
        <w:tc>
          <w:tcPr>
            <w:tcW w:w="7147" w:type="dxa"/>
          </w:tcPr>
          <w:p w:rsidR="00C57F14" w:rsidRPr="002B482E" w:rsidRDefault="00C45F2D" w:rsidP="00A726DB">
            <w:pPr>
              <w:spacing w:before="240" w:line="276" w:lineRule="auto"/>
              <w:rPr>
                <w:rFonts w:cstheme="minorHAnsi"/>
                <w:szCs w:val="24"/>
              </w:rPr>
            </w:pPr>
            <w:r>
              <w:rPr>
                <w:rFonts w:cstheme="minorHAnsi"/>
                <w:szCs w:val="24"/>
              </w:rPr>
              <w:t>Districte de l’Eixample – Serveis Jurídics</w:t>
            </w:r>
          </w:p>
        </w:tc>
      </w:tr>
      <w:tr w:rsidR="00C57F14" w:rsidRPr="002B482E" w:rsidTr="00C57F14">
        <w:tc>
          <w:tcPr>
            <w:tcW w:w="2660" w:type="dxa"/>
          </w:tcPr>
          <w:p w:rsidR="00C57F14" w:rsidRPr="002B482E" w:rsidRDefault="00C57F14" w:rsidP="00247425">
            <w:pPr>
              <w:spacing w:before="240" w:line="276" w:lineRule="auto"/>
              <w:rPr>
                <w:rFonts w:cstheme="minorHAnsi"/>
                <w:szCs w:val="24"/>
              </w:rPr>
            </w:pPr>
            <w:r w:rsidRPr="002B482E">
              <w:rPr>
                <w:rFonts w:cstheme="minorHAnsi"/>
                <w:szCs w:val="24"/>
              </w:rPr>
              <w:t>Lletra</w:t>
            </w:r>
            <w:r w:rsidR="00DD5A7C" w:rsidRPr="002B482E">
              <w:rPr>
                <w:rFonts w:cstheme="minorHAnsi"/>
                <w:szCs w:val="24"/>
              </w:rPr>
              <w:t>t</w:t>
            </w:r>
          </w:p>
        </w:tc>
        <w:tc>
          <w:tcPr>
            <w:tcW w:w="7147" w:type="dxa"/>
          </w:tcPr>
          <w:p w:rsidR="00C57F14" w:rsidRPr="002B482E" w:rsidRDefault="00DD5A7C" w:rsidP="00247425">
            <w:pPr>
              <w:spacing w:before="240" w:line="276" w:lineRule="auto"/>
              <w:rPr>
                <w:rFonts w:cstheme="minorHAnsi"/>
                <w:szCs w:val="24"/>
              </w:rPr>
            </w:pPr>
            <w:r w:rsidRPr="002B482E">
              <w:rPr>
                <w:rFonts w:cstheme="minorHAnsi"/>
                <w:szCs w:val="24"/>
              </w:rPr>
              <w:t>Xavier Silvestre i Castejon</w:t>
            </w:r>
          </w:p>
        </w:tc>
      </w:tr>
      <w:tr w:rsidR="00C57F14" w:rsidRPr="002B482E" w:rsidTr="00C57F14">
        <w:tc>
          <w:tcPr>
            <w:tcW w:w="2660" w:type="dxa"/>
          </w:tcPr>
          <w:p w:rsidR="00C57F14" w:rsidRPr="002B482E" w:rsidRDefault="00C57F14" w:rsidP="00247425">
            <w:pPr>
              <w:spacing w:before="240" w:line="276" w:lineRule="auto"/>
              <w:rPr>
                <w:rFonts w:cstheme="minorHAnsi"/>
                <w:szCs w:val="24"/>
              </w:rPr>
            </w:pPr>
            <w:r w:rsidRPr="002B482E">
              <w:rPr>
                <w:rFonts w:cstheme="minorHAnsi"/>
                <w:szCs w:val="24"/>
              </w:rPr>
              <w:t>Data</w:t>
            </w:r>
          </w:p>
        </w:tc>
        <w:tc>
          <w:tcPr>
            <w:tcW w:w="7147" w:type="dxa"/>
          </w:tcPr>
          <w:p w:rsidR="00C57F14" w:rsidRPr="002B482E" w:rsidRDefault="00C45F2D" w:rsidP="00850785">
            <w:pPr>
              <w:spacing w:before="240" w:line="276" w:lineRule="auto"/>
              <w:rPr>
                <w:rFonts w:cstheme="minorHAnsi"/>
                <w:szCs w:val="24"/>
              </w:rPr>
            </w:pPr>
            <w:r>
              <w:rPr>
                <w:rFonts w:cstheme="minorHAnsi"/>
                <w:szCs w:val="24"/>
              </w:rPr>
              <w:t>2</w:t>
            </w:r>
            <w:r w:rsidR="00850785">
              <w:rPr>
                <w:rFonts w:cstheme="minorHAnsi"/>
                <w:szCs w:val="24"/>
              </w:rPr>
              <w:t>7</w:t>
            </w:r>
            <w:r>
              <w:rPr>
                <w:rFonts w:cstheme="minorHAnsi"/>
                <w:szCs w:val="24"/>
              </w:rPr>
              <w:t xml:space="preserve"> de novembre de 2015</w:t>
            </w:r>
          </w:p>
        </w:tc>
      </w:tr>
    </w:tbl>
    <w:p w:rsidR="00C57F14" w:rsidRDefault="00C57F14" w:rsidP="00247425">
      <w:pPr>
        <w:spacing w:before="240" w:line="276" w:lineRule="auto"/>
        <w:rPr>
          <w:rFonts w:cstheme="minorHAnsi"/>
          <w:szCs w:val="24"/>
        </w:rPr>
      </w:pPr>
    </w:p>
    <w:p w:rsidR="006D2CE6" w:rsidRDefault="006D2CE6" w:rsidP="00247425">
      <w:pPr>
        <w:spacing w:before="240" w:line="276" w:lineRule="auto"/>
        <w:rPr>
          <w:rFonts w:cstheme="minorHAnsi"/>
          <w:szCs w:val="24"/>
        </w:rPr>
      </w:pPr>
    </w:p>
    <w:p w:rsidR="00DD5A7C" w:rsidRPr="00924D9E" w:rsidRDefault="00DD5A7C" w:rsidP="00247425">
      <w:pPr>
        <w:pStyle w:val="Pargrafdellista"/>
        <w:numPr>
          <w:ilvl w:val="0"/>
          <w:numId w:val="14"/>
        </w:numPr>
        <w:spacing w:before="240" w:line="276" w:lineRule="auto"/>
        <w:rPr>
          <w:rFonts w:cstheme="minorHAnsi"/>
          <w:b/>
          <w:szCs w:val="24"/>
        </w:rPr>
      </w:pPr>
      <w:r w:rsidRPr="00924D9E">
        <w:rPr>
          <w:rFonts w:cstheme="minorHAnsi"/>
          <w:b/>
          <w:szCs w:val="24"/>
        </w:rPr>
        <w:t>Antecedents</w:t>
      </w:r>
    </w:p>
    <w:p w:rsidR="00A726DB" w:rsidRDefault="00C45F2D" w:rsidP="00D840C8">
      <w:pPr>
        <w:pStyle w:val="Pargrafdellista"/>
        <w:spacing w:before="240" w:line="276" w:lineRule="auto"/>
        <w:ind w:left="360"/>
        <w:contextualSpacing w:val="0"/>
        <w:rPr>
          <w:rFonts w:cstheme="minorHAnsi"/>
          <w:szCs w:val="24"/>
        </w:rPr>
      </w:pPr>
      <w:r>
        <w:rPr>
          <w:rFonts w:cstheme="minorHAnsi"/>
          <w:szCs w:val="24"/>
        </w:rPr>
        <w:t>Per part de l’òrgan esmentat es sol·licita informe relatiu a les possibilitats de dur a terme actuacions administratives contr</w:t>
      </w:r>
      <w:r w:rsidR="0098607C">
        <w:rPr>
          <w:rFonts w:cstheme="minorHAnsi"/>
          <w:szCs w:val="24"/>
        </w:rPr>
        <w:t>a els propietaris dels immobles,</w:t>
      </w:r>
      <w:r>
        <w:rPr>
          <w:rFonts w:cstheme="minorHAnsi"/>
          <w:szCs w:val="24"/>
        </w:rPr>
        <w:t xml:space="preserve"> conduents a la cessació d’activitats dutes a terme pels arrendataris dels mateixos, en el marc de procediments de restauració de la legalitat.</w:t>
      </w:r>
    </w:p>
    <w:p w:rsidR="000A1D08" w:rsidRDefault="000A1D08" w:rsidP="00D840C8">
      <w:pPr>
        <w:pStyle w:val="Pargrafdellista"/>
        <w:spacing w:before="240" w:line="276" w:lineRule="auto"/>
        <w:ind w:left="360"/>
        <w:contextualSpacing w:val="0"/>
        <w:rPr>
          <w:rFonts w:cstheme="minorHAnsi"/>
          <w:szCs w:val="24"/>
        </w:rPr>
      </w:pPr>
    </w:p>
    <w:p w:rsidR="006D2CE6" w:rsidRDefault="006D2CE6" w:rsidP="00D840C8">
      <w:pPr>
        <w:pStyle w:val="Pargrafdellista"/>
        <w:spacing w:before="240" w:line="276" w:lineRule="auto"/>
        <w:ind w:left="360"/>
        <w:contextualSpacing w:val="0"/>
        <w:rPr>
          <w:rFonts w:cstheme="minorHAnsi"/>
          <w:szCs w:val="24"/>
        </w:rPr>
      </w:pPr>
    </w:p>
    <w:p w:rsidR="00DD5A7C" w:rsidRPr="00924D9E" w:rsidRDefault="00DD5A7C" w:rsidP="00247425">
      <w:pPr>
        <w:pStyle w:val="Pargrafdellista"/>
        <w:numPr>
          <w:ilvl w:val="0"/>
          <w:numId w:val="14"/>
        </w:numPr>
        <w:spacing w:before="240" w:line="276" w:lineRule="auto"/>
        <w:rPr>
          <w:rFonts w:cstheme="minorHAnsi"/>
          <w:b/>
          <w:szCs w:val="24"/>
        </w:rPr>
      </w:pPr>
      <w:r w:rsidRPr="00924D9E">
        <w:rPr>
          <w:rFonts w:cstheme="minorHAnsi"/>
          <w:b/>
          <w:szCs w:val="24"/>
        </w:rPr>
        <w:t>Consideracions jurídiques</w:t>
      </w:r>
    </w:p>
    <w:p w:rsidR="004A5D83" w:rsidRDefault="00C45F2D" w:rsidP="00592940">
      <w:pPr>
        <w:pStyle w:val="Pargrafdellista"/>
        <w:spacing w:before="240" w:line="276" w:lineRule="auto"/>
        <w:ind w:left="426"/>
        <w:contextualSpacing w:val="0"/>
        <w:rPr>
          <w:rFonts w:cstheme="minorHAnsi"/>
          <w:szCs w:val="24"/>
        </w:rPr>
      </w:pPr>
      <w:r>
        <w:rPr>
          <w:rFonts w:cstheme="minorHAnsi"/>
          <w:szCs w:val="24"/>
        </w:rPr>
        <w:t xml:space="preserve">La responsabilitat per l’exercici de les activitats correspon, amb caràcter general, al seu titular; </w:t>
      </w:r>
      <w:r w:rsidR="004A5D83">
        <w:rPr>
          <w:rFonts w:cstheme="minorHAnsi"/>
          <w:szCs w:val="24"/>
        </w:rPr>
        <w:t xml:space="preserve">la diversa normativa existent </w:t>
      </w:r>
      <w:r w:rsidR="0098607C">
        <w:rPr>
          <w:rFonts w:cstheme="minorHAnsi"/>
          <w:szCs w:val="24"/>
        </w:rPr>
        <w:t xml:space="preserve">en matèria </w:t>
      </w:r>
      <w:r w:rsidR="004A5D83">
        <w:rPr>
          <w:rFonts w:cstheme="minorHAnsi"/>
          <w:szCs w:val="24"/>
        </w:rPr>
        <w:t xml:space="preserve">d’intervenció de les activitats no preveu la seva exigència als propietaris dels immobles si no són, a més, titulars de l’activitat. </w:t>
      </w:r>
    </w:p>
    <w:p w:rsidR="00857847" w:rsidRDefault="004A5D83" w:rsidP="00592940">
      <w:pPr>
        <w:pStyle w:val="Pargrafdellista"/>
        <w:spacing w:before="240" w:line="276" w:lineRule="auto"/>
        <w:ind w:left="425"/>
        <w:contextualSpacing w:val="0"/>
        <w:rPr>
          <w:rFonts w:cstheme="minorHAnsi"/>
          <w:szCs w:val="24"/>
        </w:rPr>
      </w:pPr>
      <w:r>
        <w:rPr>
          <w:rFonts w:cstheme="minorHAnsi"/>
          <w:szCs w:val="24"/>
        </w:rPr>
        <w:t xml:space="preserve">Un cas </w:t>
      </w:r>
      <w:r w:rsidR="0098607C">
        <w:rPr>
          <w:rFonts w:cstheme="minorHAnsi"/>
          <w:szCs w:val="24"/>
        </w:rPr>
        <w:t>específic</w:t>
      </w:r>
      <w:r>
        <w:rPr>
          <w:rFonts w:cstheme="minorHAnsi"/>
          <w:szCs w:val="24"/>
        </w:rPr>
        <w:t xml:space="preserve"> seria el dels habitatges d’ús turístic, en què la doble condició de titular i propietari ha de concórrer necessàriament</w:t>
      </w:r>
      <w:r w:rsidR="0098607C">
        <w:rPr>
          <w:rFonts w:cstheme="minorHAnsi"/>
          <w:szCs w:val="24"/>
        </w:rPr>
        <w:t xml:space="preserve"> (articles 66.1 i 68.1 del Decret 159/2012)</w:t>
      </w:r>
      <w:r>
        <w:rPr>
          <w:rFonts w:cstheme="minorHAnsi"/>
          <w:szCs w:val="24"/>
        </w:rPr>
        <w:t xml:space="preserve">. Per tant, </w:t>
      </w:r>
      <w:r w:rsidR="0098607C">
        <w:rPr>
          <w:rFonts w:cstheme="minorHAnsi"/>
          <w:szCs w:val="24"/>
        </w:rPr>
        <w:t>en aquest casos es podria presumir la</w:t>
      </w:r>
      <w:r>
        <w:rPr>
          <w:rFonts w:cstheme="minorHAnsi"/>
          <w:szCs w:val="24"/>
        </w:rPr>
        <w:t xml:space="preserve"> responsabilitat del propietari de l’</w:t>
      </w:r>
      <w:r w:rsidR="0098607C">
        <w:rPr>
          <w:rFonts w:cstheme="minorHAnsi"/>
          <w:szCs w:val="24"/>
        </w:rPr>
        <w:t>habitatge</w:t>
      </w:r>
      <w:r>
        <w:rPr>
          <w:rFonts w:cstheme="minorHAnsi"/>
          <w:szCs w:val="24"/>
        </w:rPr>
        <w:t>, atès que n’hauria de ser el titular si l’activitat estigués legalitzada; sense perjudici de la necessitat d’acreditar un</w:t>
      </w:r>
      <w:r w:rsidR="0098607C">
        <w:rPr>
          <w:rFonts w:cstheme="minorHAnsi"/>
          <w:szCs w:val="24"/>
        </w:rPr>
        <w:t xml:space="preserve">a </w:t>
      </w:r>
      <w:r>
        <w:rPr>
          <w:rFonts w:cstheme="minorHAnsi"/>
          <w:szCs w:val="24"/>
        </w:rPr>
        <w:t xml:space="preserve"> </w:t>
      </w:r>
      <w:r w:rsidR="006D2CE6">
        <w:rPr>
          <w:rFonts w:cstheme="minorHAnsi"/>
          <w:szCs w:val="24"/>
        </w:rPr>
        <w:t>culpabilitat</w:t>
      </w:r>
      <w:r>
        <w:rPr>
          <w:rFonts w:cstheme="minorHAnsi"/>
          <w:szCs w:val="24"/>
        </w:rPr>
        <w:t xml:space="preserve"> suficient per poder imposar sancions administratives</w:t>
      </w:r>
      <w:r w:rsidR="0098607C">
        <w:rPr>
          <w:rFonts w:cstheme="minorHAnsi"/>
          <w:szCs w:val="24"/>
        </w:rPr>
        <w:t xml:space="preserve"> degudes a incompliments atribuïbles a eventuals arrendataris</w:t>
      </w:r>
      <w:r>
        <w:rPr>
          <w:rFonts w:cstheme="minorHAnsi"/>
          <w:szCs w:val="24"/>
        </w:rPr>
        <w:t>.</w:t>
      </w:r>
    </w:p>
    <w:p w:rsidR="004A5D83" w:rsidRDefault="004A5D83" w:rsidP="00592940">
      <w:pPr>
        <w:pStyle w:val="Pargrafdellista"/>
        <w:spacing w:before="240" w:line="276" w:lineRule="auto"/>
        <w:ind w:left="425"/>
        <w:contextualSpacing w:val="0"/>
        <w:rPr>
          <w:rFonts w:cstheme="minorHAnsi"/>
          <w:szCs w:val="24"/>
        </w:rPr>
      </w:pPr>
      <w:r>
        <w:rPr>
          <w:rFonts w:cstheme="minorHAnsi"/>
          <w:szCs w:val="24"/>
        </w:rPr>
        <w:t xml:space="preserve">En qualsevol cas, </w:t>
      </w:r>
      <w:r w:rsidRPr="0098607C">
        <w:rPr>
          <w:rFonts w:cstheme="minorHAnsi"/>
          <w:szCs w:val="24"/>
          <w:u w:val="single"/>
        </w:rPr>
        <w:t>la titularitat de l’activitat comporta la de les obligacions derivades de</w:t>
      </w:r>
      <w:r w:rsidR="0098607C">
        <w:rPr>
          <w:rFonts w:cstheme="minorHAnsi"/>
          <w:szCs w:val="24"/>
          <w:u w:val="single"/>
        </w:rPr>
        <w:t xml:space="preserve">l seu </w:t>
      </w:r>
      <w:r w:rsidRPr="0098607C">
        <w:rPr>
          <w:rFonts w:cstheme="minorHAnsi"/>
          <w:szCs w:val="24"/>
          <w:u w:val="single"/>
        </w:rPr>
        <w:t>exercici</w:t>
      </w:r>
      <w:r w:rsidR="0098607C">
        <w:rPr>
          <w:rFonts w:cstheme="minorHAnsi"/>
          <w:szCs w:val="24"/>
          <w:u w:val="single"/>
        </w:rPr>
        <w:t>;</w:t>
      </w:r>
      <w:r w:rsidRPr="0098607C">
        <w:rPr>
          <w:rFonts w:cstheme="minorHAnsi"/>
          <w:szCs w:val="24"/>
          <w:u w:val="single"/>
        </w:rPr>
        <w:t xml:space="preserve"> i entre aquestes obligacions hi hauria òbviament la de legalitzar l’activitat </w:t>
      </w:r>
      <w:r w:rsidRPr="0098607C">
        <w:rPr>
          <w:rFonts w:cstheme="minorHAnsi"/>
          <w:szCs w:val="24"/>
          <w:u w:val="single"/>
        </w:rPr>
        <w:lastRenderedPageBreak/>
        <w:t>desenvolupada i la de cessar en cas d’estar-la desenvolupant sense habilitació suficient</w:t>
      </w:r>
      <w:r>
        <w:rPr>
          <w:rFonts w:cstheme="minorHAnsi"/>
          <w:szCs w:val="24"/>
        </w:rPr>
        <w:t>. Es tracta d’una obligació de caràcter personal, i per tant exigible a la persona responsable, és a dir, a la titular (formal o aparent) de l’activitat; però no al propietari de l’immoble</w:t>
      </w:r>
      <w:r w:rsidR="0098607C">
        <w:rPr>
          <w:rFonts w:cstheme="minorHAnsi"/>
          <w:szCs w:val="24"/>
        </w:rPr>
        <w:t xml:space="preserve"> per la seva condició de tal</w:t>
      </w:r>
      <w:r>
        <w:rPr>
          <w:rFonts w:cstheme="minorHAnsi"/>
          <w:szCs w:val="24"/>
        </w:rPr>
        <w:t>.</w:t>
      </w:r>
    </w:p>
    <w:p w:rsidR="004A5D83" w:rsidRDefault="004A5D83" w:rsidP="00592940">
      <w:pPr>
        <w:pStyle w:val="Pargrafdellista"/>
        <w:spacing w:before="240" w:line="276" w:lineRule="auto"/>
        <w:ind w:left="425"/>
        <w:contextualSpacing w:val="0"/>
        <w:rPr>
          <w:rFonts w:cstheme="minorHAnsi"/>
          <w:szCs w:val="24"/>
        </w:rPr>
      </w:pPr>
      <w:r>
        <w:rPr>
          <w:rFonts w:cstheme="minorHAnsi"/>
          <w:szCs w:val="24"/>
        </w:rPr>
        <w:t xml:space="preserve">Dit això, en un procediment de restauració de la legalitat l’Administració ha de fer ús de tots els mitjans que l’ordenament jurídic posa a la seva disposició per assolir el compliment de la normativa aplicable, i en aquest sentit </w:t>
      </w:r>
      <w:r w:rsidR="000B7E82">
        <w:rPr>
          <w:rFonts w:cstheme="minorHAnsi"/>
          <w:szCs w:val="24"/>
        </w:rPr>
        <w:t>es podria</w:t>
      </w:r>
      <w:r>
        <w:rPr>
          <w:rFonts w:cstheme="minorHAnsi"/>
          <w:szCs w:val="24"/>
        </w:rPr>
        <w:t xml:space="preserve"> valorar la p</w:t>
      </w:r>
      <w:r w:rsidRPr="000B7E82">
        <w:rPr>
          <w:rFonts w:cstheme="minorHAnsi"/>
          <w:szCs w:val="24"/>
          <w:u w:val="single"/>
        </w:rPr>
        <w:t>ossibilitat d’efectuar requeriments als propietaris dels immobles, de manera que de l’incompliment d’aquests requeriments es derivi una responsabilitat administrativa pròpia i autònoma</w:t>
      </w:r>
      <w:r>
        <w:rPr>
          <w:rFonts w:cstheme="minorHAnsi"/>
          <w:szCs w:val="24"/>
        </w:rPr>
        <w:t xml:space="preserve"> </w:t>
      </w:r>
      <w:r w:rsidR="000B7E82" w:rsidRPr="006D2CE6">
        <w:rPr>
          <w:rFonts w:cstheme="minorHAnsi"/>
          <w:szCs w:val="24"/>
        </w:rPr>
        <w:t>de</w:t>
      </w:r>
      <w:r w:rsidR="006D2CE6" w:rsidRPr="006D2CE6">
        <w:rPr>
          <w:rFonts w:cstheme="minorHAnsi"/>
          <w:szCs w:val="24"/>
        </w:rPr>
        <w:t>l</w:t>
      </w:r>
      <w:r w:rsidR="000B7E82">
        <w:rPr>
          <w:rFonts w:cstheme="minorHAnsi"/>
          <w:szCs w:val="24"/>
        </w:rPr>
        <w:t xml:space="preserve"> propietari respecte a </w:t>
      </w:r>
      <w:r>
        <w:rPr>
          <w:rFonts w:cstheme="minorHAnsi"/>
          <w:szCs w:val="24"/>
        </w:rPr>
        <w:t xml:space="preserve">la que hem comentat anteriorment, és a dir, la </w:t>
      </w:r>
      <w:r w:rsidR="000B7E82">
        <w:rPr>
          <w:rFonts w:cstheme="minorHAnsi"/>
          <w:szCs w:val="24"/>
        </w:rPr>
        <w:t>inherent a la titularitat</w:t>
      </w:r>
      <w:r>
        <w:rPr>
          <w:rFonts w:cstheme="minorHAnsi"/>
          <w:szCs w:val="24"/>
        </w:rPr>
        <w:t xml:space="preserve"> de les activitats.</w:t>
      </w:r>
    </w:p>
    <w:p w:rsidR="004A5D83" w:rsidRDefault="00456C39" w:rsidP="00592940">
      <w:pPr>
        <w:pStyle w:val="Pargrafdellista"/>
        <w:spacing w:before="240" w:line="276" w:lineRule="auto"/>
        <w:ind w:left="425"/>
        <w:contextualSpacing w:val="0"/>
        <w:rPr>
          <w:rFonts w:cstheme="minorHAnsi"/>
          <w:szCs w:val="24"/>
        </w:rPr>
      </w:pPr>
      <w:r>
        <w:rPr>
          <w:rFonts w:cstheme="minorHAnsi"/>
          <w:szCs w:val="24"/>
        </w:rPr>
        <w:t xml:space="preserve">L’article 197.1 del text refós de la </w:t>
      </w:r>
      <w:r w:rsidRPr="00456C39">
        <w:rPr>
          <w:rFonts w:cstheme="minorHAnsi"/>
          <w:szCs w:val="24"/>
        </w:rPr>
        <w:t>Llei d'urbanisme</w:t>
      </w:r>
      <w:r>
        <w:rPr>
          <w:rFonts w:cstheme="minorHAnsi"/>
          <w:szCs w:val="24"/>
        </w:rPr>
        <w:t xml:space="preserve"> de Catalunya</w:t>
      </w:r>
      <w:r w:rsidR="001455A3">
        <w:rPr>
          <w:rFonts w:cstheme="minorHAnsi"/>
          <w:szCs w:val="24"/>
        </w:rPr>
        <w:t xml:space="preserve"> (TRLUC)</w:t>
      </w:r>
      <w:r>
        <w:rPr>
          <w:rFonts w:cstheme="minorHAnsi"/>
          <w:szCs w:val="24"/>
        </w:rPr>
        <w:t>, aprovat per D</w:t>
      </w:r>
      <w:r w:rsidRPr="00456C39">
        <w:rPr>
          <w:rFonts w:cstheme="minorHAnsi"/>
          <w:szCs w:val="24"/>
        </w:rPr>
        <w:t>ecret legislatiu 1/2010, de 3 d'agost</w:t>
      </w:r>
      <w:r>
        <w:rPr>
          <w:rFonts w:cstheme="minorHAnsi"/>
          <w:szCs w:val="24"/>
        </w:rPr>
        <w:t>, estableix que “</w:t>
      </w:r>
      <w:r w:rsidRPr="00456C39">
        <w:rPr>
          <w:rFonts w:cstheme="minorHAnsi"/>
          <w:i/>
          <w:szCs w:val="24"/>
        </w:rPr>
        <w:t xml:space="preserve">les persones propietàries de tota classe de terrenys, construccions i instal·lacions han de </w:t>
      </w:r>
      <w:r w:rsidRPr="000B7E82">
        <w:rPr>
          <w:rFonts w:cstheme="minorHAnsi"/>
          <w:i/>
          <w:szCs w:val="24"/>
          <w:u w:val="single"/>
        </w:rPr>
        <w:t>complir els deures d'ús,</w:t>
      </w:r>
      <w:r w:rsidRPr="00456C39">
        <w:rPr>
          <w:rFonts w:cstheme="minorHAnsi"/>
          <w:i/>
          <w:szCs w:val="24"/>
        </w:rPr>
        <w:t xml:space="preserve"> conservació i rehabilitació </w:t>
      </w:r>
      <w:r w:rsidRPr="000B7E82">
        <w:rPr>
          <w:rFonts w:cstheme="minorHAnsi"/>
          <w:i/>
          <w:szCs w:val="24"/>
          <w:u w:val="single"/>
        </w:rPr>
        <w:t>establerts</w:t>
      </w:r>
      <w:r w:rsidRPr="00456C39">
        <w:rPr>
          <w:rFonts w:cstheme="minorHAnsi"/>
          <w:i/>
          <w:szCs w:val="24"/>
        </w:rPr>
        <w:t xml:space="preserve"> per aquesta Llei, per la legislació aplicable en matèria de sòl i </w:t>
      </w:r>
      <w:r w:rsidRPr="000B7E82">
        <w:rPr>
          <w:rFonts w:cstheme="minorHAnsi"/>
          <w:i/>
          <w:szCs w:val="24"/>
          <w:u w:val="single"/>
        </w:rPr>
        <w:t>per la legislació sectorial</w:t>
      </w:r>
      <w:r>
        <w:rPr>
          <w:rFonts w:cstheme="minorHAnsi"/>
          <w:szCs w:val="24"/>
        </w:rPr>
        <w:t xml:space="preserve">”. Aquesta </w:t>
      </w:r>
      <w:r w:rsidR="001455A3">
        <w:rPr>
          <w:rFonts w:cstheme="minorHAnsi"/>
          <w:szCs w:val="24"/>
        </w:rPr>
        <w:t>previsió la trobem desenvolupada a l’article 120.1.c del Decret</w:t>
      </w:r>
      <w:r w:rsidR="001455A3" w:rsidRPr="001455A3">
        <w:rPr>
          <w:rFonts w:cstheme="minorHAnsi"/>
          <w:szCs w:val="24"/>
        </w:rPr>
        <w:t xml:space="preserve"> 64/2014, de 13 de maig, pel qual s'aprova el Reglament sobre protecció de la legalitat urbanística</w:t>
      </w:r>
      <w:r w:rsidR="001455A3">
        <w:rPr>
          <w:rFonts w:cstheme="minorHAnsi"/>
          <w:szCs w:val="24"/>
        </w:rPr>
        <w:t xml:space="preserve"> (RPLU), segons el qual “</w:t>
      </w:r>
      <w:r w:rsidR="001455A3" w:rsidRPr="001455A3">
        <w:rPr>
          <w:rFonts w:cstheme="minorHAnsi"/>
          <w:i/>
          <w:szCs w:val="24"/>
        </w:rPr>
        <w:t>es poden ordenar les mesures per restaurar la realitat física alterada i l’ordre jurídic vulnerat següents: [...] El cessament dels usos il·legals</w:t>
      </w:r>
      <w:r w:rsidR="001455A3">
        <w:rPr>
          <w:rFonts w:cstheme="minorHAnsi"/>
          <w:szCs w:val="24"/>
        </w:rPr>
        <w:t>”. Finalment, l’article 122.1 del RPLU preveu que “</w:t>
      </w:r>
      <w:r w:rsidR="001455A3" w:rsidRPr="001455A3">
        <w:rPr>
          <w:rFonts w:cstheme="minorHAnsi"/>
          <w:i/>
          <w:szCs w:val="24"/>
        </w:rPr>
        <w:t xml:space="preserve">Són persones obligades a complir les ordres de restauració les persones físiques o jurídiques propietàries del sòl i les obres afectats, </w:t>
      </w:r>
      <w:r w:rsidR="001455A3" w:rsidRPr="000B7E82">
        <w:rPr>
          <w:rFonts w:cstheme="minorHAnsi"/>
          <w:i/>
          <w:szCs w:val="24"/>
          <w:u w:val="single"/>
        </w:rPr>
        <w:t>llevat que, d’acord amb la naturalesa pròpia de les mesures adoptades, el seu compliment correspongui a les persones usuàries no propietàries</w:t>
      </w:r>
      <w:r w:rsidR="001455A3" w:rsidRPr="001455A3">
        <w:rPr>
          <w:rFonts w:cstheme="minorHAnsi"/>
          <w:i/>
          <w:szCs w:val="24"/>
        </w:rPr>
        <w:t>, les companyies subministradores de serveis o altres subjectes</w:t>
      </w:r>
      <w:r w:rsidR="001455A3" w:rsidRPr="001455A3">
        <w:rPr>
          <w:rFonts w:cstheme="minorHAnsi"/>
          <w:szCs w:val="24"/>
        </w:rPr>
        <w:t>.</w:t>
      </w:r>
      <w:r w:rsidR="001455A3">
        <w:rPr>
          <w:rFonts w:cstheme="minorHAnsi"/>
          <w:szCs w:val="24"/>
        </w:rPr>
        <w:t>”</w:t>
      </w:r>
    </w:p>
    <w:p w:rsidR="001455A3" w:rsidRDefault="001455A3" w:rsidP="00592940">
      <w:pPr>
        <w:pStyle w:val="Pargrafdellista"/>
        <w:spacing w:before="240" w:line="276" w:lineRule="auto"/>
        <w:ind w:left="425"/>
        <w:contextualSpacing w:val="0"/>
        <w:rPr>
          <w:rFonts w:cstheme="minorHAnsi"/>
          <w:szCs w:val="24"/>
        </w:rPr>
      </w:pPr>
      <w:r>
        <w:rPr>
          <w:rFonts w:cstheme="minorHAnsi"/>
          <w:szCs w:val="24"/>
        </w:rPr>
        <w:t>De la lectura dels preceptes transcrits es despr</w:t>
      </w:r>
      <w:r w:rsidR="000B7E82">
        <w:rPr>
          <w:rFonts w:cstheme="minorHAnsi"/>
          <w:szCs w:val="24"/>
        </w:rPr>
        <w:t>è</w:t>
      </w:r>
      <w:r>
        <w:rPr>
          <w:rFonts w:cstheme="minorHAnsi"/>
          <w:szCs w:val="24"/>
        </w:rPr>
        <w:t xml:space="preserve">n l’existència d’una responsabilitat dels propietaris dels immobles </w:t>
      </w:r>
      <w:r w:rsidR="00D931B9">
        <w:rPr>
          <w:rFonts w:cstheme="minorHAnsi"/>
          <w:szCs w:val="24"/>
        </w:rPr>
        <w:t xml:space="preserve">per l’ús </w:t>
      </w:r>
      <w:r w:rsidR="000B7E82">
        <w:rPr>
          <w:rFonts w:cstheme="minorHAnsi"/>
          <w:szCs w:val="24"/>
        </w:rPr>
        <w:t xml:space="preserve">urbanístic </w:t>
      </w:r>
      <w:r w:rsidR="00D931B9">
        <w:rPr>
          <w:rFonts w:cstheme="minorHAnsi"/>
          <w:szCs w:val="24"/>
        </w:rPr>
        <w:t xml:space="preserve">il·legal dels mateixos, </w:t>
      </w:r>
      <w:r w:rsidR="000B7E82">
        <w:rPr>
          <w:rFonts w:cstheme="minorHAnsi"/>
          <w:szCs w:val="24"/>
        </w:rPr>
        <w:t xml:space="preserve">que podrà ser objecte de mesures de restauració de la legalitat en el marc del procediment urbanístic corresponent; </w:t>
      </w:r>
      <w:r w:rsidR="00D931B9">
        <w:rPr>
          <w:rFonts w:cstheme="minorHAnsi"/>
          <w:szCs w:val="24"/>
        </w:rPr>
        <w:t xml:space="preserve">però </w:t>
      </w:r>
      <w:r w:rsidR="000B7E82">
        <w:rPr>
          <w:rFonts w:cstheme="minorHAnsi"/>
          <w:szCs w:val="24"/>
        </w:rPr>
        <w:t xml:space="preserve">que </w:t>
      </w:r>
      <w:r w:rsidR="00D931B9" w:rsidRPr="000B7E82">
        <w:rPr>
          <w:rFonts w:cstheme="minorHAnsi"/>
          <w:szCs w:val="24"/>
          <w:u w:val="single"/>
        </w:rPr>
        <w:t xml:space="preserve">aquesta responsabilitat només concorrerà en aquells casos en què </w:t>
      </w:r>
      <w:r w:rsidR="004645F0" w:rsidRPr="000B7E82">
        <w:rPr>
          <w:rFonts w:cstheme="minorHAnsi"/>
          <w:szCs w:val="24"/>
          <w:u w:val="single"/>
        </w:rPr>
        <w:t xml:space="preserve">l’ordre efectuada pugui ser complerta pel </w:t>
      </w:r>
      <w:r w:rsidR="00D931B9" w:rsidRPr="000B7E82">
        <w:rPr>
          <w:rFonts w:cstheme="minorHAnsi"/>
          <w:szCs w:val="24"/>
          <w:u w:val="single"/>
        </w:rPr>
        <w:t>mateix propietari</w:t>
      </w:r>
      <w:r w:rsidR="000B7E82" w:rsidRPr="000B7E82">
        <w:rPr>
          <w:rFonts w:cstheme="minorHAnsi"/>
          <w:szCs w:val="24"/>
          <w:u w:val="single"/>
        </w:rPr>
        <w:t>, i haurem d’entendre que no serà aplicable davant de les regulacions específiques contemplades a la normativa sectorial</w:t>
      </w:r>
      <w:r w:rsidR="000B7E82">
        <w:rPr>
          <w:rFonts w:cstheme="minorHAnsi"/>
          <w:szCs w:val="24"/>
        </w:rPr>
        <w:t xml:space="preserve"> aplicables amb caràcter preferent a la concreta activitat desenvolupada, d’acord amb el principi general d’especialitat</w:t>
      </w:r>
      <w:r w:rsidR="00D931B9">
        <w:rPr>
          <w:rFonts w:cstheme="minorHAnsi"/>
          <w:szCs w:val="24"/>
        </w:rPr>
        <w:t xml:space="preserve">. </w:t>
      </w:r>
    </w:p>
    <w:p w:rsidR="004F0B83" w:rsidRDefault="004645F0" w:rsidP="00592940">
      <w:pPr>
        <w:pStyle w:val="Pargrafdellista"/>
        <w:spacing w:before="240" w:line="276" w:lineRule="auto"/>
        <w:ind w:left="425"/>
        <w:contextualSpacing w:val="0"/>
        <w:rPr>
          <w:rFonts w:cstheme="minorHAnsi"/>
          <w:szCs w:val="24"/>
        </w:rPr>
      </w:pPr>
      <w:r>
        <w:rPr>
          <w:rFonts w:cstheme="minorHAnsi"/>
          <w:szCs w:val="24"/>
        </w:rPr>
        <w:t>N</w:t>
      </w:r>
      <w:r w:rsidR="00D931B9">
        <w:rPr>
          <w:rFonts w:cstheme="minorHAnsi"/>
          <w:szCs w:val="24"/>
        </w:rPr>
        <w:t>ombrosa jurisprudència</w:t>
      </w:r>
      <w:r>
        <w:rPr>
          <w:rFonts w:cstheme="minorHAnsi"/>
          <w:szCs w:val="24"/>
        </w:rPr>
        <w:t xml:space="preserve"> ve afirmant la </w:t>
      </w:r>
      <w:r w:rsidRPr="000B7E82">
        <w:rPr>
          <w:rFonts w:cstheme="minorHAnsi"/>
          <w:szCs w:val="24"/>
        </w:rPr>
        <w:t xml:space="preserve">necessitat de vincular la responsabilitat de cessament de les activitats amb </w:t>
      </w:r>
      <w:r w:rsidR="004F0B83" w:rsidRPr="000B7E82">
        <w:rPr>
          <w:rFonts w:cstheme="minorHAnsi"/>
          <w:szCs w:val="24"/>
        </w:rPr>
        <w:t>el seu titular i no pas amb el propietari de l’immoble</w:t>
      </w:r>
      <w:r w:rsidR="003204D1">
        <w:rPr>
          <w:rFonts w:cstheme="minorHAnsi"/>
          <w:szCs w:val="24"/>
        </w:rPr>
        <w:t>. P</w:t>
      </w:r>
      <w:r w:rsidR="00D931B9">
        <w:rPr>
          <w:rFonts w:cstheme="minorHAnsi"/>
          <w:szCs w:val="24"/>
        </w:rPr>
        <w:t xml:space="preserve">odem esmentar </w:t>
      </w:r>
      <w:r w:rsidR="003204D1">
        <w:rPr>
          <w:rFonts w:cstheme="minorHAnsi"/>
          <w:szCs w:val="24"/>
        </w:rPr>
        <w:t>en aquest sentit la sentència del Tribunal Suprem de 10 de novembre de 1999</w:t>
      </w:r>
      <w:r w:rsidR="003204D1" w:rsidRPr="003204D1">
        <w:rPr>
          <w:rFonts w:cstheme="minorHAnsi"/>
          <w:szCs w:val="24"/>
        </w:rPr>
        <w:t xml:space="preserve"> </w:t>
      </w:r>
      <w:r w:rsidR="003204D1">
        <w:rPr>
          <w:rFonts w:cstheme="minorHAnsi"/>
          <w:szCs w:val="24"/>
        </w:rPr>
        <w:t>(</w:t>
      </w:r>
      <w:r w:rsidR="003204D1" w:rsidRPr="003204D1">
        <w:rPr>
          <w:rFonts w:cstheme="minorHAnsi"/>
          <w:szCs w:val="24"/>
        </w:rPr>
        <w:t>RJ 1999\8487</w:t>
      </w:r>
      <w:r w:rsidR="003204D1">
        <w:rPr>
          <w:rFonts w:cstheme="minorHAnsi"/>
          <w:szCs w:val="24"/>
        </w:rPr>
        <w:t xml:space="preserve">), </w:t>
      </w:r>
      <w:r w:rsidR="00D931B9">
        <w:rPr>
          <w:rFonts w:cstheme="minorHAnsi"/>
          <w:szCs w:val="24"/>
        </w:rPr>
        <w:t xml:space="preserve">la </w:t>
      </w:r>
      <w:r w:rsidR="0027630A">
        <w:rPr>
          <w:rFonts w:cstheme="minorHAnsi"/>
          <w:szCs w:val="24"/>
        </w:rPr>
        <w:t>sentència</w:t>
      </w:r>
      <w:r w:rsidR="0027630A" w:rsidRPr="0027630A">
        <w:rPr>
          <w:rFonts w:cstheme="minorHAnsi"/>
          <w:szCs w:val="24"/>
        </w:rPr>
        <w:t xml:space="preserve"> de 24 </w:t>
      </w:r>
      <w:r w:rsidR="0027630A">
        <w:rPr>
          <w:rFonts w:cstheme="minorHAnsi"/>
          <w:szCs w:val="24"/>
        </w:rPr>
        <w:t>de maig</w:t>
      </w:r>
      <w:r w:rsidR="0027630A" w:rsidRPr="0027630A">
        <w:rPr>
          <w:rFonts w:cstheme="minorHAnsi"/>
          <w:szCs w:val="24"/>
        </w:rPr>
        <w:t xml:space="preserve"> </w:t>
      </w:r>
      <w:r w:rsidR="0027630A">
        <w:rPr>
          <w:rFonts w:cstheme="minorHAnsi"/>
          <w:szCs w:val="24"/>
        </w:rPr>
        <w:t xml:space="preserve">de </w:t>
      </w:r>
      <w:r w:rsidR="0027630A" w:rsidRPr="0027630A">
        <w:rPr>
          <w:rFonts w:cstheme="minorHAnsi"/>
          <w:szCs w:val="24"/>
        </w:rPr>
        <w:t>1990</w:t>
      </w:r>
      <w:r w:rsidR="0027630A">
        <w:rPr>
          <w:rFonts w:cstheme="minorHAnsi"/>
          <w:szCs w:val="24"/>
        </w:rPr>
        <w:t xml:space="preserve"> del </w:t>
      </w:r>
      <w:r w:rsidR="0027630A" w:rsidRPr="0027630A">
        <w:rPr>
          <w:rFonts w:cstheme="minorHAnsi"/>
          <w:szCs w:val="24"/>
        </w:rPr>
        <w:t xml:space="preserve">TSJ </w:t>
      </w:r>
      <w:r w:rsidR="0027630A">
        <w:rPr>
          <w:rFonts w:cstheme="minorHAnsi"/>
          <w:szCs w:val="24"/>
        </w:rPr>
        <w:t>Catalunya (</w:t>
      </w:r>
      <w:r w:rsidR="0027630A" w:rsidRPr="0027630A">
        <w:rPr>
          <w:rFonts w:cstheme="minorHAnsi"/>
          <w:szCs w:val="24"/>
        </w:rPr>
        <w:t>LA LEY</w:t>
      </w:r>
      <w:r w:rsidR="0027630A">
        <w:rPr>
          <w:rFonts w:cstheme="minorHAnsi"/>
          <w:szCs w:val="24"/>
        </w:rPr>
        <w:t xml:space="preserve"> </w:t>
      </w:r>
      <w:r w:rsidR="0027630A" w:rsidRPr="0027630A">
        <w:rPr>
          <w:rFonts w:cstheme="minorHAnsi"/>
          <w:szCs w:val="24"/>
        </w:rPr>
        <w:t>1854/1990</w:t>
      </w:r>
      <w:r w:rsidR="0027630A">
        <w:rPr>
          <w:rFonts w:cstheme="minorHAnsi"/>
          <w:szCs w:val="24"/>
        </w:rPr>
        <w:t>)</w:t>
      </w:r>
      <w:r w:rsidR="0027630A" w:rsidRPr="0027630A">
        <w:rPr>
          <w:rFonts w:cstheme="minorHAnsi"/>
          <w:szCs w:val="24"/>
        </w:rPr>
        <w:t xml:space="preserve">, </w:t>
      </w:r>
      <w:r w:rsidR="0027630A">
        <w:rPr>
          <w:rFonts w:cstheme="minorHAnsi"/>
          <w:szCs w:val="24"/>
        </w:rPr>
        <w:t>l</w:t>
      </w:r>
      <w:r w:rsidR="004F0B83">
        <w:rPr>
          <w:rFonts w:cstheme="minorHAnsi"/>
          <w:szCs w:val="24"/>
        </w:rPr>
        <w:t>es</w:t>
      </w:r>
      <w:r w:rsidR="0027630A">
        <w:rPr>
          <w:rFonts w:cstheme="minorHAnsi"/>
          <w:szCs w:val="24"/>
        </w:rPr>
        <w:t xml:space="preserve"> </w:t>
      </w:r>
      <w:r w:rsidR="00FA3283">
        <w:rPr>
          <w:rFonts w:cstheme="minorHAnsi"/>
          <w:szCs w:val="24"/>
        </w:rPr>
        <w:t>se</w:t>
      </w:r>
      <w:r w:rsidR="00FA3283" w:rsidRPr="00FA3283">
        <w:rPr>
          <w:rFonts w:cstheme="minorHAnsi"/>
          <w:szCs w:val="24"/>
        </w:rPr>
        <w:t>nt</w:t>
      </w:r>
      <w:r w:rsidR="00FA3283">
        <w:rPr>
          <w:rFonts w:cstheme="minorHAnsi"/>
          <w:szCs w:val="24"/>
        </w:rPr>
        <w:t>è</w:t>
      </w:r>
      <w:r w:rsidR="004F0B83">
        <w:rPr>
          <w:rFonts w:cstheme="minorHAnsi"/>
          <w:szCs w:val="24"/>
        </w:rPr>
        <w:t>ncies</w:t>
      </w:r>
      <w:r w:rsidR="00FA3283" w:rsidRPr="00FA3283">
        <w:rPr>
          <w:rFonts w:cstheme="minorHAnsi"/>
          <w:szCs w:val="24"/>
        </w:rPr>
        <w:t xml:space="preserve"> </w:t>
      </w:r>
      <w:r w:rsidR="004F0B83">
        <w:rPr>
          <w:rFonts w:cstheme="minorHAnsi"/>
          <w:szCs w:val="24"/>
        </w:rPr>
        <w:t xml:space="preserve">de </w:t>
      </w:r>
      <w:r w:rsidR="004F0B83" w:rsidRPr="004F0B83">
        <w:rPr>
          <w:rFonts w:cstheme="minorHAnsi"/>
          <w:szCs w:val="24"/>
        </w:rPr>
        <w:t xml:space="preserve">10 </w:t>
      </w:r>
      <w:proofErr w:type="spellStart"/>
      <w:r w:rsidR="004F0B83" w:rsidRPr="004F0B83">
        <w:rPr>
          <w:rFonts w:cstheme="minorHAnsi"/>
          <w:szCs w:val="24"/>
        </w:rPr>
        <w:lastRenderedPageBreak/>
        <w:t>noviembre</w:t>
      </w:r>
      <w:proofErr w:type="spellEnd"/>
      <w:r w:rsidR="004F0B83" w:rsidRPr="004F0B83">
        <w:rPr>
          <w:rFonts w:cstheme="minorHAnsi"/>
          <w:szCs w:val="24"/>
        </w:rPr>
        <w:t xml:space="preserve"> 1999</w:t>
      </w:r>
      <w:r w:rsidR="004F0B83">
        <w:rPr>
          <w:rFonts w:cstheme="minorHAnsi"/>
          <w:szCs w:val="24"/>
        </w:rPr>
        <w:t xml:space="preserve"> i 893/2009 de 30 abril</w:t>
      </w:r>
      <w:r w:rsidR="00FA3283">
        <w:rPr>
          <w:rFonts w:cstheme="minorHAnsi"/>
          <w:szCs w:val="24"/>
        </w:rPr>
        <w:t>, del</w:t>
      </w:r>
      <w:r w:rsidR="00FA3283" w:rsidRPr="00FA3283">
        <w:rPr>
          <w:rFonts w:cstheme="minorHAnsi"/>
          <w:szCs w:val="24"/>
        </w:rPr>
        <w:t xml:space="preserve"> </w:t>
      </w:r>
      <w:r w:rsidR="003204D1">
        <w:rPr>
          <w:rFonts w:cstheme="minorHAnsi"/>
          <w:szCs w:val="24"/>
        </w:rPr>
        <w:t>TSJ</w:t>
      </w:r>
      <w:r w:rsidR="00FA3283" w:rsidRPr="00FA3283">
        <w:rPr>
          <w:rFonts w:cstheme="minorHAnsi"/>
          <w:szCs w:val="24"/>
        </w:rPr>
        <w:t xml:space="preserve"> Madrid (</w:t>
      </w:r>
      <w:r w:rsidR="004F0B83" w:rsidRPr="004F0B83">
        <w:rPr>
          <w:rFonts w:cstheme="minorHAnsi"/>
          <w:szCs w:val="24"/>
        </w:rPr>
        <w:t>RJ 1999\8487</w:t>
      </w:r>
      <w:r w:rsidR="004F0B83">
        <w:rPr>
          <w:rFonts w:cstheme="minorHAnsi"/>
          <w:szCs w:val="24"/>
        </w:rPr>
        <w:t xml:space="preserve"> i </w:t>
      </w:r>
      <w:r w:rsidR="00FA3283" w:rsidRPr="00FA3283">
        <w:rPr>
          <w:rFonts w:cstheme="minorHAnsi"/>
          <w:szCs w:val="24"/>
        </w:rPr>
        <w:t>JUR 2009\366063</w:t>
      </w:r>
      <w:r w:rsidR="004F0B83">
        <w:rPr>
          <w:rFonts w:cstheme="minorHAnsi"/>
          <w:szCs w:val="24"/>
        </w:rPr>
        <w:t>, respectivament</w:t>
      </w:r>
      <w:r w:rsidR="00FA3283" w:rsidRPr="00FA3283">
        <w:rPr>
          <w:rFonts w:cstheme="minorHAnsi"/>
          <w:szCs w:val="24"/>
        </w:rPr>
        <w:t>)</w:t>
      </w:r>
      <w:r w:rsidR="00FA3283">
        <w:rPr>
          <w:rFonts w:cstheme="minorHAnsi"/>
          <w:szCs w:val="24"/>
        </w:rPr>
        <w:t>, o la</w:t>
      </w:r>
      <w:r w:rsidR="00FA3283" w:rsidRPr="00FA3283">
        <w:rPr>
          <w:rFonts w:cstheme="minorHAnsi"/>
          <w:szCs w:val="24"/>
        </w:rPr>
        <w:t xml:space="preserve"> </w:t>
      </w:r>
      <w:r w:rsidR="00D931B9" w:rsidRPr="00D931B9">
        <w:rPr>
          <w:rFonts w:cstheme="minorHAnsi"/>
          <w:szCs w:val="24"/>
        </w:rPr>
        <w:t>Sent</w:t>
      </w:r>
      <w:r w:rsidR="00D931B9">
        <w:rPr>
          <w:rFonts w:cstheme="minorHAnsi"/>
          <w:szCs w:val="24"/>
        </w:rPr>
        <w:t>è</w:t>
      </w:r>
      <w:r w:rsidR="00D931B9" w:rsidRPr="00D931B9">
        <w:rPr>
          <w:rFonts w:cstheme="minorHAnsi"/>
          <w:szCs w:val="24"/>
        </w:rPr>
        <w:t>ncia</w:t>
      </w:r>
      <w:r w:rsidR="00D931B9">
        <w:rPr>
          <w:rFonts w:cstheme="minorHAnsi"/>
          <w:szCs w:val="24"/>
        </w:rPr>
        <w:t xml:space="preserve"> </w:t>
      </w:r>
      <w:r w:rsidR="00D931B9" w:rsidRPr="00D931B9">
        <w:rPr>
          <w:rFonts w:cstheme="minorHAnsi"/>
          <w:szCs w:val="24"/>
        </w:rPr>
        <w:t xml:space="preserve">811/2002 de 21 </w:t>
      </w:r>
      <w:r w:rsidR="00D931B9">
        <w:rPr>
          <w:rFonts w:cstheme="minorHAnsi"/>
          <w:szCs w:val="24"/>
        </w:rPr>
        <w:t xml:space="preserve">de </w:t>
      </w:r>
      <w:r w:rsidR="00D931B9" w:rsidRPr="00D931B9">
        <w:rPr>
          <w:rFonts w:cstheme="minorHAnsi"/>
          <w:szCs w:val="24"/>
        </w:rPr>
        <w:t>jun</w:t>
      </w:r>
      <w:r w:rsidR="00D931B9">
        <w:rPr>
          <w:rFonts w:cstheme="minorHAnsi"/>
          <w:szCs w:val="24"/>
        </w:rPr>
        <w:t>y, del</w:t>
      </w:r>
      <w:r w:rsidR="00D931B9" w:rsidRPr="00D931B9">
        <w:rPr>
          <w:rFonts w:cstheme="minorHAnsi"/>
          <w:szCs w:val="24"/>
        </w:rPr>
        <w:t xml:space="preserve"> </w:t>
      </w:r>
      <w:r w:rsidR="003204D1">
        <w:rPr>
          <w:rFonts w:cstheme="minorHAnsi"/>
          <w:szCs w:val="24"/>
        </w:rPr>
        <w:t>TSJ</w:t>
      </w:r>
      <w:r w:rsidR="00D931B9">
        <w:rPr>
          <w:rFonts w:cstheme="minorHAnsi"/>
          <w:szCs w:val="24"/>
        </w:rPr>
        <w:t xml:space="preserve"> Galí</w:t>
      </w:r>
      <w:r w:rsidR="00D931B9" w:rsidRPr="00D931B9">
        <w:rPr>
          <w:rFonts w:cstheme="minorHAnsi"/>
          <w:szCs w:val="24"/>
        </w:rPr>
        <w:t>cia</w:t>
      </w:r>
      <w:r w:rsidR="00D931B9">
        <w:rPr>
          <w:rFonts w:cstheme="minorHAnsi"/>
          <w:szCs w:val="24"/>
        </w:rPr>
        <w:t xml:space="preserve"> (</w:t>
      </w:r>
      <w:r w:rsidR="00D931B9" w:rsidRPr="00D931B9">
        <w:rPr>
          <w:rFonts w:cstheme="minorHAnsi"/>
          <w:szCs w:val="24"/>
        </w:rPr>
        <w:t>JUR 2002\232520</w:t>
      </w:r>
      <w:r w:rsidR="00D931B9">
        <w:rPr>
          <w:rFonts w:cstheme="minorHAnsi"/>
          <w:szCs w:val="24"/>
        </w:rPr>
        <w:t>)</w:t>
      </w:r>
      <w:r w:rsidR="00FA3283">
        <w:rPr>
          <w:rFonts w:cstheme="minorHAnsi"/>
          <w:szCs w:val="24"/>
        </w:rPr>
        <w:t>. Segons aquesta última, per exemple,</w:t>
      </w:r>
      <w:r w:rsidR="00D931B9">
        <w:rPr>
          <w:rFonts w:cstheme="minorHAnsi"/>
          <w:szCs w:val="24"/>
        </w:rPr>
        <w:t xml:space="preserve"> “</w:t>
      </w:r>
      <w:r w:rsidR="00D931B9" w:rsidRPr="000B7E82">
        <w:rPr>
          <w:rFonts w:cstheme="minorHAnsi"/>
          <w:i/>
          <w:szCs w:val="24"/>
          <w:u w:val="single"/>
          <w:lang w:val="es-ES"/>
        </w:rPr>
        <w:t>en todo caso la orden o requerimiento de clausura o cese de la actividad debe dirigirse contra el titular de la misma</w:t>
      </w:r>
      <w:r w:rsidR="00FA3283" w:rsidRPr="000B7E82">
        <w:rPr>
          <w:rFonts w:cstheme="minorHAnsi"/>
          <w:i/>
          <w:szCs w:val="24"/>
          <w:u w:val="single"/>
          <w:lang w:val="es-ES"/>
        </w:rPr>
        <w:t xml:space="preserve"> [...] </w:t>
      </w:r>
      <w:r w:rsidR="00D931B9" w:rsidRPr="000B7E82">
        <w:rPr>
          <w:rFonts w:cstheme="minorHAnsi"/>
          <w:i/>
          <w:szCs w:val="24"/>
          <w:u w:val="single"/>
          <w:lang w:val="es-ES"/>
        </w:rPr>
        <w:t>y no, en principio, contra el propietario del local donde se desarrolla</w:t>
      </w:r>
      <w:r w:rsidR="00D931B9" w:rsidRPr="004645F0">
        <w:rPr>
          <w:rFonts w:cstheme="minorHAnsi"/>
          <w:i/>
          <w:szCs w:val="24"/>
          <w:lang w:val="es-ES"/>
        </w:rPr>
        <w:t>, salvo que resulte ser el titular de la licencia otorgada para su ejercicio, lo cual no sucede en ese caso, en el que la única relación que la actora guarda con R</w:t>
      </w:r>
      <w:r>
        <w:rPr>
          <w:rFonts w:cstheme="minorHAnsi"/>
          <w:i/>
          <w:szCs w:val="24"/>
          <w:lang w:val="es-ES"/>
        </w:rPr>
        <w:t>.</w:t>
      </w:r>
      <w:r w:rsidR="00D931B9" w:rsidRPr="004645F0">
        <w:rPr>
          <w:rFonts w:cstheme="minorHAnsi"/>
          <w:i/>
          <w:szCs w:val="24"/>
          <w:lang w:val="es-ES"/>
        </w:rPr>
        <w:t xml:space="preserve"> es la de ser arrendadora del inmueble en el que ésta ejerce su actividad. No aparece en el expediente dato alguno que permita vincular a la Sra. Q. C., de una manera m</w:t>
      </w:r>
      <w:r>
        <w:rPr>
          <w:rFonts w:cstheme="minorHAnsi"/>
          <w:i/>
          <w:szCs w:val="24"/>
          <w:lang w:val="es-ES"/>
        </w:rPr>
        <w:t>á</w:t>
      </w:r>
      <w:r w:rsidR="00D931B9" w:rsidRPr="004645F0">
        <w:rPr>
          <w:rFonts w:cstheme="minorHAnsi"/>
          <w:i/>
          <w:szCs w:val="24"/>
          <w:lang w:val="es-ES"/>
        </w:rPr>
        <w:t>s o menos directa, con la actividad que se desarrolla en el interior de la vivienda litigiosa, aparentando ser completamente ajena a ella. En tal situación, no puede convertirse en sujeto pasivo de un requerimiento, de cuyo cumplimiento no puede responder, pues el cierre del Centro así como su desalojo no depende de su voluntad, de modo que no pueden derivar en su contra las responsabilidades a que hubiere lugar en caso de producirse tal incumplimiento</w:t>
      </w:r>
      <w:r w:rsidR="00D931B9" w:rsidRPr="00D931B9">
        <w:rPr>
          <w:rFonts w:cstheme="minorHAnsi"/>
          <w:szCs w:val="24"/>
        </w:rPr>
        <w:t>.</w:t>
      </w:r>
      <w:r w:rsidR="00FA3283">
        <w:rPr>
          <w:rFonts w:cstheme="minorHAnsi"/>
          <w:szCs w:val="24"/>
        </w:rPr>
        <w:t>”</w:t>
      </w:r>
      <w:r w:rsidR="004F0B83">
        <w:rPr>
          <w:rFonts w:cstheme="minorHAnsi"/>
          <w:szCs w:val="24"/>
        </w:rPr>
        <w:t xml:space="preserve"> </w:t>
      </w:r>
    </w:p>
    <w:p w:rsidR="00D931B9" w:rsidRDefault="004F0B83" w:rsidP="00592940">
      <w:pPr>
        <w:pStyle w:val="Pargrafdellista"/>
        <w:spacing w:before="240" w:line="276" w:lineRule="auto"/>
        <w:ind w:left="425"/>
        <w:contextualSpacing w:val="0"/>
        <w:rPr>
          <w:rFonts w:cstheme="minorHAnsi"/>
          <w:szCs w:val="24"/>
        </w:rPr>
      </w:pPr>
      <w:r>
        <w:rPr>
          <w:rFonts w:cstheme="minorHAnsi"/>
          <w:szCs w:val="24"/>
        </w:rPr>
        <w:t xml:space="preserve">També existeixen sentències en l’àmbit de l’urbanisme en el mateix sentit, tot i que referides a la realització d’obres il·legals; com serien la del </w:t>
      </w:r>
      <w:r w:rsidRPr="004F0B83">
        <w:rPr>
          <w:rFonts w:cstheme="minorHAnsi"/>
          <w:szCs w:val="24"/>
        </w:rPr>
        <w:t>T</w:t>
      </w:r>
      <w:r>
        <w:rPr>
          <w:rFonts w:cstheme="minorHAnsi"/>
          <w:szCs w:val="24"/>
        </w:rPr>
        <w:t xml:space="preserve">ribunal </w:t>
      </w:r>
      <w:r w:rsidRPr="004F0B83">
        <w:rPr>
          <w:rFonts w:cstheme="minorHAnsi"/>
          <w:szCs w:val="24"/>
        </w:rPr>
        <w:t>S</w:t>
      </w:r>
      <w:r>
        <w:rPr>
          <w:rFonts w:cstheme="minorHAnsi"/>
          <w:szCs w:val="24"/>
        </w:rPr>
        <w:t>uprem</w:t>
      </w:r>
      <w:r w:rsidRPr="004F0B83">
        <w:rPr>
          <w:rFonts w:cstheme="minorHAnsi"/>
          <w:szCs w:val="24"/>
        </w:rPr>
        <w:t xml:space="preserve"> de 2 de juliol de 1997 </w:t>
      </w:r>
      <w:r>
        <w:rPr>
          <w:rFonts w:cstheme="minorHAnsi"/>
          <w:szCs w:val="24"/>
        </w:rPr>
        <w:t>(“</w:t>
      </w:r>
      <w:r w:rsidRPr="000B7E82">
        <w:rPr>
          <w:rStyle w:val="CitacastellCar"/>
          <w:u w:val="single"/>
        </w:rPr>
        <w:t xml:space="preserve">no importa [...] </w:t>
      </w:r>
      <w:proofErr w:type="gramStart"/>
      <w:r w:rsidRPr="000B7E82">
        <w:rPr>
          <w:rStyle w:val="CitacastellCar"/>
          <w:u w:val="single"/>
        </w:rPr>
        <w:t>quién</w:t>
      </w:r>
      <w:proofErr w:type="gramEnd"/>
      <w:r w:rsidRPr="000B7E82">
        <w:rPr>
          <w:rStyle w:val="CitacastellCar"/>
          <w:u w:val="single"/>
        </w:rPr>
        <w:t xml:space="preserve"> sea el propietario del inmueble, sino quién está ejecutando la obra, ya que lo relevante urbanísticamente es ésta, y no la titularidad que se tenga sobre el inmueble</w:t>
      </w:r>
      <w:r>
        <w:rPr>
          <w:rFonts w:cstheme="minorHAnsi"/>
          <w:szCs w:val="24"/>
        </w:rPr>
        <w:t xml:space="preserve">”) o la del </w:t>
      </w:r>
      <w:r w:rsidRPr="004F0B83">
        <w:rPr>
          <w:rFonts w:cstheme="minorHAnsi"/>
          <w:szCs w:val="24"/>
        </w:rPr>
        <w:t>TSJ Il</w:t>
      </w:r>
      <w:r>
        <w:rPr>
          <w:rFonts w:cstheme="minorHAnsi"/>
          <w:szCs w:val="24"/>
        </w:rPr>
        <w:t>le</w:t>
      </w:r>
      <w:r w:rsidRPr="004F0B83">
        <w:rPr>
          <w:rFonts w:cstheme="minorHAnsi"/>
          <w:szCs w:val="24"/>
        </w:rPr>
        <w:t>s Can</w:t>
      </w:r>
      <w:r>
        <w:rPr>
          <w:rFonts w:cstheme="minorHAnsi"/>
          <w:szCs w:val="24"/>
        </w:rPr>
        <w:t>à</w:t>
      </w:r>
      <w:r w:rsidRPr="004F0B83">
        <w:rPr>
          <w:rFonts w:cstheme="minorHAnsi"/>
          <w:szCs w:val="24"/>
        </w:rPr>
        <w:t>ri</w:t>
      </w:r>
      <w:r>
        <w:rPr>
          <w:rFonts w:cstheme="minorHAnsi"/>
          <w:szCs w:val="24"/>
        </w:rPr>
        <w:t>e</w:t>
      </w:r>
      <w:r w:rsidRPr="004F0B83">
        <w:rPr>
          <w:rFonts w:cstheme="minorHAnsi"/>
          <w:szCs w:val="24"/>
        </w:rPr>
        <w:t>s 1699/2000 de 15 de desembre</w:t>
      </w:r>
      <w:r>
        <w:rPr>
          <w:rFonts w:cstheme="minorHAnsi"/>
          <w:szCs w:val="24"/>
        </w:rPr>
        <w:t>. En general, hom vincula la responsabilitat del compliment de les ordres administratives a la possibilitat o impossibilitat del seu compliment immediat, i per aquest motiu es considera que el propietari que no exerceix una activitat, no té la disposició del seu cessament.</w:t>
      </w:r>
    </w:p>
    <w:p w:rsidR="00FA3283" w:rsidRDefault="00FA3283" w:rsidP="00592940">
      <w:pPr>
        <w:pStyle w:val="Pargrafdellista"/>
        <w:spacing w:before="240" w:line="276" w:lineRule="auto"/>
        <w:ind w:left="425"/>
        <w:contextualSpacing w:val="0"/>
        <w:rPr>
          <w:rFonts w:cstheme="minorHAnsi"/>
          <w:szCs w:val="24"/>
        </w:rPr>
      </w:pPr>
      <w:r>
        <w:rPr>
          <w:rFonts w:cstheme="minorHAnsi"/>
          <w:szCs w:val="24"/>
        </w:rPr>
        <w:t>En sentit contrari, i en coherència amb aquesta desvinculació de responsabilitats és important destacar que un eventual precinte de l’activitat no afecta</w:t>
      </w:r>
      <w:r w:rsidR="004F0B83">
        <w:rPr>
          <w:rFonts w:cstheme="minorHAnsi"/>
          <w:szCs w:val="24"/>
        </w:rPr>
        <w:t>ria</w:t>
      </w:r>
      <w:r>
        <w:rPr>
          <w:rFonts w:cstheme="minorHAnsi"/>
          <w:szCs w:val="24"/>
        </w:rPr>
        <w:t xml:space="preserve"> els drets del propietari, tal i com afirma el </w:t>
      </w:r>
      <w:r w:rsidRPr="00FA3283">
        <w:rPr>
          <w:rFonts w:cstheme="minorHAnsi"/>
          <w:szCs w:val="24"/>
        </w:rPr>
        <w:t>Tribunal Superior de Justícia de Catalu</w:t>
      </w:r>
      <w:r>
        <w:rPr>
          <w:rFonts w:cstheme="minorHAnsi"/>
          <w:szCs w:val="24"/>
        </w:rPr>
        <w:t>ny</w:t>
      </w:r>
      <w:r w:rsidRPr="00FA3283">
        <w:rPr>
          <w:rFonts w:cstheme="minorHAnsi"/>
          <w:szCs w:val="24"/>
        </w:rPr>
        <w:t xml:space="preserve">a, </w:t>
      </w:r>
      <w:r>
        <w:rPr>
          <w:rFonts w:cstheme="minorHAnsi"/>
          <w:szCs w:val="24"/>
        </w:rPr>
        <w:t>en sen</w:t>
      </w:r>
      <w:r w:rsidRPr="00FA3283">
        <w:rPr>
          <w:rFonts w:cstheme="minorHAnsi"/>
          <w:szCs w:val="24"/>
        </w:rPr>
        <w:t>t</w:t>
      </w:r>
      <w:r>
        <w:rPr>
          <w:rFonts w:cstheme="minorHAnsi"/>
          <w:szCs w:val="24"/>
        </w:rPr>
        <w:t>è</w:t>
      </w:r>
      <w:r w:rsidRPr="00FA3283">
        <w:rPr>
          <w:rFonts w:cstheme="minorHAnsi"/>
          <w:szCs w:val="24"/>
        </w:rPr>
        <w:t>ncia 312/1994 de 23 abril</w:t>
      </w:r>
      <w:r>
        <w:rPr>
          <w:rFonts w:cstheme="minorHAnsi"/>
          <w:szCs w:val="24"/>
        </w:rPr>
        <w:t xml:space="preserve"> (</w:t>
      </w:r>
      <w:r w:rsidRPr="00FA3283">
        <w:rPr>
          <w:rFonts w:cstheme="minorHAnsi"/>
          <w:szCs w:val="24"/>
        </w:rPr>
        <w:t>RJCA 1994\218</w:t>
      </w:r>
      <w:r>
        <w:rPr>
          <w:rFonts w:cstheme="minorHAnsi"/>
          <w:szCs w:val="24"/>
        </w:rPr>
        <w:t xml:space="preserve">): </w:t>
      </w:r>
      <w:r w:rsidRPr="004645F0">
        <w:rPr>
          <w:rFonts w:cstheme="minorHAnsi"/>
          <w:i/>
          <w:szCs w:val="24"/>
          <w:lang w:val="es-ES"/>
        </w:rPr>
        <w:t>“...</w:t>
      </w:r>
      <w:proofErr w:type="gramStart"/>
      <w:r w:rsidRPr="004645F0">
        <w:rPr>
          <w:rFonts w:cstheme="minorHAnsi"/>
          <w:i/>
          <w:szCs w:val="24"/>
          <w:lang w:val="es-ES"/>
        </w:rPr>
        <w:t>la</w:t>
      </w:r>
      <w:proofErr w:type="gramEnd"/>
      <w:r w:rsidRPr="004645F0">
        <w:rPr>
          <w:rFonts w:cstheme="minorHAnsi"/>
          <w:i/>
          <w:szCs w:val="24"/>
          <w:lang w:val="es-ES"/>
        </w:rPr>
        <w:t xml:space="preserve"> demanda pone el énfasis en el hecho de que para precintar la actividad hubo que precintar el solar, </w:t>
      </w:r>
      <w:r w:rsidRPr="004645F0">
        <w:rPr>
          <w:rStyle w:val="CitacastellCar"/>
        </w:rPr>
        <w:t>que no pertenece a «A.F., SL» que es mera arrendataria del solar, sino a Juan F. P., cuyos derechos como propietario fueron desconocidos en la resolución recurrida. No es de recibo el argumento porque</w:t>
      </w:r>
      <w:r w:rsidRPr="004645F0">
        <w:rPr>
          <w:rFonts w:cstheme="minorHAnsi"/>
          <w:i/>
          <w:szCs w:val="24"/>
          <w:lang w:val="es-ES"/>
        </w:rPr>
        <w:t xml:space="preserve"> lo que se impide con el precinto es el desarrollo de la actividad, es decir, la exposición y venta de vehículos, pero ninguna de las facultades que integran el derecho de propiedad resulta modificada o desconocida por las resoluciones que se combaten, que contienen una medida de ejecución forzosa proporcionada a la finalidad a la que sirven</w:t>
      </w:r>
      <w:r>
        <w:rPr>
          <w:rFonts w:cstheme="minorHAnsi"/>
          <w:szCs w:val="24"/>
        </w:rPr>
        <w:t>”</w:t>
      </w:r>
      <w:r w:rsidR="004645F0">
        <w:rPr>
          <w:rFonts w:cstheme="minorHAnsi"/>
          <w:szCs w:val="24"/>
        </w:rPr>
        <w:t>.</w:t>
      </w:r>
      <w:r w:rsidR="000B7E82">
        <w:rPr>
          <w:rFonts w:cstheme="minorHAnsi"/>
          <w:szCs w:val="24"/>
        </w:rPr>
        <w:t xml:space="preserve"> Aquest argument ens serveix per afirmar que, </w:t>
      </w:r>
      <w:r w:rsidR="000B7E82" w:rsidRPr="000B7E82">
        <w:rPr>
          <w:rFonts w:cstheme="minorHAnsi"/>
          <w:szCs w:val="24"/>
          <w:u w:val="single"/>
        </w:rPr>
        <w:t xml:space="preserve">de la mateixa manera que els drets dels propietaris no es veuen afectats per un </w:t>
      </w:r>
      <w:r w:rsidR="000B7E82">
        <w:rPr>
          <w:rFonts w:cstheme="minorHAnsi"/>
          <w:szCs w:val="24"/>
          <w:u w:val="single"/>
        </w:rPr>
        <w:t xml:space="preserve">eventual </w:t>
      </w:r>
      <w:r w:rsidR="000B7E82" w:rsidRPr="000B7E82">
        <w:rPr>
          <w:rFonts w:cstheme="minorHAnsi"/>
          <w:szCs w:val="24"/>
          <w:u w:val="single"/>
        </w:rPr>
        <w:t xml:space="preserve">precinte de l’activitat, tampoc se’ls pot atribuir un deure genèric relatiu al seu </w:t>
      </w:r>
      <w:r w:rsidR="000B7E82">
        <w:rPr>
          <w:rFonts w:cstheme="minorHAnsi"/>
          <w:szCs w:val="24"/>
          <w:u w:val="single"/>
        </w:rPr>
        <w:t>funcionament o cessament</w:t>
      </w:r>
      <w:r w:rsidR="000B7E82">
        <w:rPr>
          <w:rFonts w:cstheme="minorHAnsi"/>
          <w:szCs w:val="24"/>
        </w:rPr>
        <w:t>.</w:t>
      </w:r>
    </w:p>
    <w:p w:rsidR="004645F0" w:rsidRDefault="004F0B83" w:rsidP="00592940">
      <w:pPr>
        <w:pStyle w:val="Pargrafdellista"/>
        <w:spacing w:before="240" w:line="276" w:lineRule="auto"/>
        <w:ind w:left="425"/>
        <w:contextualSpacing w:val="0"/>
        <w:rPr>
          <w:rFonts w:cstheme="minorHAnsi"/>
          <w:szCs w:val="24"/>
        </w:rPr>
      </w:pPr>
      <w:r>
        <w:rPr>
          <w:rFonts w:cstheme="minorHAnsi"/>
          <w:szCs w:val="24"/>
        </w:rPr>
        <w:lastRenderedPageBreak/>
        <w:t>Dit això</w:t>
      </w:r>
      <w:r w:rsidR="004645F0">
        <w:rPr>
          <w:rFonts w:cstheme="minorHAnsi"/>
          <w:szCs w:val="24"/>
        </w:rPr>
        <w:t xml:space="preserve">, hom </w:t>
      </w:r>
      <w:r w:rsidR="000B7E82">
        <w:rPr>
          <w:rFonts w:cstheme="minorHAnsi"/>
          <w:szCs w:val="24"/>
        </w:rPr>
        <w:t>troba</w:t>
      </w:r>
      <w:r w:rsidR="004645F0">
        <w:rPr>
          <w:rFonts w:cstheme="minorHAnsi"/>
          <w:szCs w:val="24"/>
        </w:rPr>
        <w:t xml:space="preserve"> alguns casos </w:t>
      </w:r>
      <w:r w:rsidR="000B7E82">
        <w:rPr>
          <w:rFonts w:cstheme="minorHAnsi"/>
          <w:szCs w:val="24"/>
        </w:rPr>
        <w:t xml:space="preserve">en </w:t>
      </w:r>
      <w:r w:rsidR="0076166D">
        <w:rPr>
          <w:rFonts w:cstheme="minorHAnsi"/>
          <w:szCs w:val="24"/>
        </w:rPr>
        <w:t>sentències molt concretes de jutjats unipersonals</w:t>
      </w:r>
      <w:r w:rsidR="000B7E82">
        <w:rPr>
          <w:rFonts w:cstheme="minorHAnsi"/>
          <w:szCs w:val="24"/>
        </w:rPr>
        <w:t>,</w:t>
      </w:r>
      <w:r w:rsidR="0076166D">
        <w:rPr>
          <w:rFonts w:cstheme="minorHAnsi"/>
          <w:szCs w:val="24"/>
        </w:rPr>
        <w:t xml:space="preserve"> </w:t>
      </w:r>
      <w:r w:rsidR="004645F0">
        <w:rPr>
          <w:rFonts w:cstheme="minorHAnsi"/>
          <w:szCs w:val="24"/>
        </w:rPr>
        <w:t xml:space="preserve">en què </w:t>
      </w:r>
      <w:r w:rsidR="000B7E82">
        <w:rPr>
          <w:rFonts w:cstheme="minorHAnsi"/>
          <w:szCs w:val="24"/>
        </w:rPr>
        <w:t>s’ha donat</w:t>
      </w:r>
      <w:r w:rsidR="004645F0">
        <w:rPr>
          <w:rFonts w:cstheme="minorHAnsi"/>
          <w:szCs w:val="24"/>
        </w:rPr>
        <w:t xml:space="preserve"> validesa a</w:t>
      </w:r>
      <w:r w:rsidR="000B7E82">
        <w:rPr>
          <w:rFonts w:cstheme="minorHAnsi"/>
          <w:szCs w:val="24"/>
        </w:rPr>
        <w:t xml:space="preserve"> sancions imposades als propietaris per incomplir requeriments relatius al cessament d’activitats. </w:t>
      </w:r>
      <w:r w:rsidR="004645F0">
        <w:rPr>
          <w:rFonts w:cstheme="minorHAnsi"/>
          <w:szCs w:val="24"/>
        </w:rPr>
        <w:t>Seria el cas, per exemple, de la s</w:t>
      </w:r>
      <w:r w:rsidR="004645F0" w:rsidRPr="004645F0">
        <w:rPr>
          <w:rFonts w:cstheme="minorHAnsi"/>
          <w:szCs w:val="24"/>
        </w:rPr>
        <w:t>ent</w:t>
      </w:r>
      <w:r w:rsidR="004645F0">
        <w:rPr>
          <w:rFonts w:cstheme="minorHAnsi"/>
          <w:szCs w:val="24"/>
        </w:rPr>
        <w:t>è</w:t>
      </w:r>
      <w:r w:rsidR="004645F0" w:rsidRPr="004645F0">
        <w:rPr>
          <w:rFonts w:cstheme="minorHAnsi"/>
          <w:szCs w:val="24"/>
        </w:rPr>
        <w:t xml:space="preserve">ncia 274/2013 de 26 </w:t>
      </w:r>
      <w:r w:rsidR="004645F0">
        <w:rPr>
          <w:rFonts w:cstheme="minorHAnsi"/>
          <w:szCs w:val="24"/>
        </w:rPr>
        <w:t xml:space="preserve">de </w:t>
      </w:r>
      <w:r w:rsidR="004645F0" w:rsidRPr="004645F0">
        <w:rPr>
          <w:rFonts w:cstheme="minorHAnsi"/>
          <w:szCs w:val="24"/>
        </w:rPr>
        <w:t>novembre</w:t>
      </w:r>
      <w:r w:rsidR="004645F0">
        <w:rPr>
          <w:rFonts w:cstheme="minorHAnsi"/>
          <w:szCs w:val="24"/>
        </w:rPr>
        <w:t>, del</w:t>
      </w:r>
      <w:r w:rsidR="004645F0" w:rsidRPr="004645F0">
        <w:rPr>
          <w:rFonts w:cstheme="minorHAnsi"/>
          <w:szCs w:val="24"/>
        </w:rPr>
        <w:t xml:space="preserve"> Ju</w:t>
      </w:r>
      <w:r w:rsidR="004645F0">
        <w:rPr>
          <w:rFonts w:cstheme="minorHAnsi"/>
          <w:szCs w:val="24"/>
        </w:rPr>
        <w:t>tj</w:t>
      </w:r>
      <w:r w:rsidR="004645F0" w:rsidRPr="004645F0">
        <w:rPr>
          <w:rFonts w:cstheme="minorHAnsi"/>
          <w:szCs w:val="24"/>
        </w:rPr>
        <w:t>a</w:t>
      </w:r>
      <w:r w:rsidR="004645F0">
        <w:rPr>
          <w:rFonts w:cstheme="minorHAnsi"/>
          <w:szCs w:val="24"/>
        </w:rPr>
        <w:t>t</w:t>
      </w:r>
      <w:r w:rsidR="004645F0" w:rsidRPr="004645F0">
        <w:rPr>
          <w:rFonts w:cstheme="minorHAnsi"/>
          <w:szCs w:val="24"/>
        </w:rPr>
        <w:t xml:space="preserve"> </w:t>
      </w:r>
      <w:r w:rsidR="0076166D">
        <w:rPr>
          <w:rFonts w:cstheme="minorHAnsi"/>
          <w:szCs w:val="24"/>
        </w:rPr>
        <w:t>c</w:t>
      </w:r>
      <w:r w:rsidR="004645F0" w:rsidRPr="004645F0">
        <w:rPr>
          <w:rFonts w:cstheme="minorHAnsi"/>
          <w:szCs w:val="24"/>
        </w:rPr>
        <w:t>ontenci</w:t>
      </w:r>
      <w:r w:rsidR="004645F0">
        <w:rPr>
          <w:rFonts w:cstheme="minorHAnsi"/>
          <w:szCs w:val="24"/>
        </w:rPr>
        <w:t>ós administratiu</w:t>
      </w:r>
      <w:r w:rsidR="004645F0" w:rsidRPr="004645F0">
        <w:rPr>
          <w:rFonts w:cstheme="minorHAnsi"/>
          <w:szCs w:val="24"/>
        </w:rPr>
        <w:t xml:space="preserve"> núm</w:t>
      </w:r>
      <w:r w:rsidR="004645F0">
        <w:rPr>
          <w:rFonts w:cstheme="minorHAnsi"/>
          <w:szCs w:val="24"/>
        </w:rPr>
        <w:t>ero</w:t>
      </w:r>
      <w:r w:rsidR="004645F0" w:rsidRPr="004645F0">
        <w:rPr>
          <w:rFonts w:cstheme="minorHAnsi"/>
          <w:szCs w:val="24"/>
        </w:rPr>
        <w:t xml:space="preserve"> 9 de Barcelona</w:t>
      </w:r>
      <w:r w:rsidR="004645F0">
        <w:rPr>
          <w:rFonts w:cstheme="minorHAnsi"/>
          <w:szCs w:val="24"/>
        </w:rPr>
        <w:t xml:space="preserve"> (</w:t>
      </w:r>
      <w:r w:rsidR="004645F0" w:rsidRPr="004645F0">
        <w:rPr>
          <w:rFonts w:cstheme="minorHAnsi"/>
          <w:szCs w:val="24"/>
        </w:rPr>
        <w:t>JUR 2014\23162</w:t>
      </w:r>
      <w:r w:rsidR="004645F0">
        <w:rPr>
          <w:rFonts w:cstheme="minorHAnsi"/>
          <w:szCs w:val="24"/>
        </w:rPr>
        <w:t>), en la que afirma que “</w:t>
      </w:r>
      <w:r w:rsidR="004645F0" w:rsidRPr="004645F0">
        <w:rPr>
          <w:rStyle w:val="CitacastellCar"/>
        </w:rPr>
        <w:t xml:space="preserve">el recurrente </w:t>
      </w:r>
      <w:r w:rsidR="004645F0" w:rsidRPr="000B7E82">
        <w:rPr>
          <w:rStyle w:val="CitacastellCar"/>
          <w:u w:val="single"/>
        </w:rPr>
        <w:t>a sabiendas de que en su finca se desarrollaba la citada actividad ganadera no adoptó las medidas requeridas por el Ayuntamiento a requerimiento de este y por ello es por lo que se le sanciona</w:t>
      </w:r>
      <w:r w:rsidR="004645F0" w:rsidRPr="004645F0">
        <w:rPr>
          <w:rStyle w:val="CitacastellCar"/>
        </w:rPr>
        <w:t xml:space="preserve">. Hay una inobservancia (art 130 LRJAPC) del requerimiento efectuado, toda vez que habiendo sido advertido de que se desarrollaba la citada actividad ganadera ilegal no procedió a adoptar las medidas oportunas de cese de la misma, en tanto propietario de la finca. </w:t>
      </w:r>
      <w:r w:rsidR="004645F0" w:rsidRPr="006465B7">
        <w:rPr>
          <w:rStyle w:val="CitacastellCar"/>
          <w:u w:val="single"/>
        </w:rPr>
        <w:t>No se le impone sanción por realizar esa actividad, sino por no adoptar las medidas para su cese inmediato que le fueron requeridas</w:t>
      </w:r>
      <w:r w:rsidR="004645F0">
        <w:rPr>
          <w:rFonts w:cstheme="minorHAnsi"/>
          <w:szCs w:val="24"/>
        </w:rPr>
        <w:t>”</w:t>
      </w:r>
      <w:r>
        <w:rPr>
          <w:rFonts w:cstheme="minorHAnsi"/>
          <w:szCs w:val="24"/>
        </w:rPr>
        <w:t>. Es tracta d’un supòsit en què el propietari de l’immoble (en aquest cas del terreny) es troba en disposició permetre el cessament de l’activitat d’una manera més o menys immediata, mitjançant l’adopció de les mesures que li són requerides específicament.</w:t>
      </w:r>
    </w:p>
    <w:p w:rsidR="00236AEE" w:rsidRDefault="0076166D" w:rsidP="00592940">
      <w:pPr>
        <w:pStyle w:val="Pargrafdellista"/>
        <w:spacing w:before="240" w:line="276" w:lineRule="auto"/>
        <w:ind w:left="425"/>
        <w:contextualSpacing w:val="0"/>
        <w:rPr>
          <w:rStyle w:val="CitacastellCar"/>
        </w:rPr>
      </w:pPr>
      <w:r>
        <w:rPr>
          <w:rFonts w:cstheme="minorHAnsi"/>
          <w:szCs w:val="24"/>
        </w:rPr>
        <w:t>També la sentència 214/15 de 2 de setembre de 2015, del Jutjat contenciós administratiu número 10 de Barcelona, considerava procedent la imposició d’una sanció a la propietària d’un habitatge per no haver atès el requeriment municipal consistent en adoptar les mesures necessàries per cessar l’ús d’un habitatge com a allotjament turístic il·legal, tot remetent-se a l’article 197 del TRLUC abans citat i a l’article 9.1 del Text refós de la Llei estatal del sòl (RD Legislatiu 2/2008) i afirmant que “</w:t>
      </w:r>
      <w:r w:rsidRPr="0076166D">
        <w:rPr>
          <w:rStyle w:val="CitacastellCar"/>
        </w:rPr>
        <w:t>dichos preceptos imponen al propietario una</w:t>
      </w:r>
      <w:r>
        <w:rPr>
          <w:rStyle w:val="CitacastellCar"/>
        </w:rPr>
        <w:t xml:space="preserve"> obligación de naturaleza pública consistente en destinar los inmuebles de los que son titulares a los usos que legalmente resulten procedentes, por lo que los pactos privados a los que puedan llegar con terceros (contratos de alquiler, por ejemplo) no se pueden oponer para dejar de cumplir con el deber de naturaleza pública expuesto por cuanto hay intereses generales en juego […] </w:t>
      </w:r>
      <w:r w:rsidRPr="006465B7">
        <w:rPr>
          <w:rStyle w:val="CitacastellCar"/>
          <w:u w:val="single"/>
        </w:rPr>
        <w:t>El propietario puede actuar contra el arrendatario incumplidor y debe hacerlo cuando destine la vivienda a un uso ilegal, como es el caso</w:t>
      </w:r>
      <w:r>
        <w:rPr>
          <w:rStyle w:val="CitacastellCar"/>
        </w:rPr>
        <w:t xml:space="preserve">. </w:t>
      </w:r>
      <w:r w:rsidR="00592940">
        <w:rPr>
          <w:rStyle w:val="CitacastellCar"/>
        </w:rPr>
        <w:t xml:space="preserve">[…] Así las cosas, la recurrente es conocedora desde el 30/5/2013 del ejercicio de la actividad ilegal llevada a cabo por la arrendataria en dos pisos de su propiedad y curiosamente </w:t>
      </w:r>
      <w:r w:rsidR="00592940" w:rsidRPr="006465B7">
        <w:rPr>
          <w:rStyle w:val="CitacastellCar"/>
          <w:u w:val="single"/>
        </w:rPr>
        <w:t>nada hace para lograr el cese efectivo de la misma</w:t>
      </w:r>
      <w:r w:rsidR="00592940">
        <w:rPr>
          <w:rStyle w:val="CitacastellCar"/>
        </w:rPr>
        <w:t>. […]</w:t>
      </w:r>
      <w:r w:rsidRPr="0076166D">
        <w:rPr>
          <w:rStyle w:val="CitacastellCar"/>
        </w:rPr>
        <w:t xml:space="preserve"> </w:t>
      </w:r>
      <w:r w:rsidR="00592940">
        <w:rPr>
          <w:rStyle w:val="CitacastellCar"/>
        </w:rPr>
        <w:t xml:space="preserve">Nada impedía a la recurrente para que, desde el mismo momento en  el que tuvo conocimiento de que en los pisos de su propiedad la arrendataria estaba llevando a cabo una actividad ilegal, hubiera actuado de algún modo para impedirlo pues se ha demostrado, con los hechos posteriores, que el envío de un </w:t>
      </w:r>
      <w:proofErr w:type="spellStart"/>
      <w:r w:rsidR="00592940">
        <w:rPr>
          <w:rStyle w:val="CitacastellCar"/>
        </w:rPr>
        <w:t>burofax</w:t>
      </w:r>
      <w:proofErr w:type="spellEnd"/>
      <w:r w:rsidR="00592940">
        <w:rPr>
          <w:rStyle w:val="CitacastellCar"/>
        </w:rPr>
        <w:t xml:space="preserve"> ha sido plenamente eficaz para que cesara la referida actividad. </w:t>
      </w:r>
      <w:r w:rsidR="00592940" w:rsidRPr="006465B7">
        <w:rPr>
          <w:rStyle w:val="CitacastellCar"/>
          <w:u w:val="single"/>
        </w:rPr>
        <w:t>Esta actitud pasiva de la recurrente que va a permitir que la actuación contraria a la normativa continuara en el tiempo, es lo que motiva la sanción impuesta</w:t>
      </w:r>
      <w:r w:rsidR="00592940">
        <w:rPr>
          <w:rStyle w:val="CitacastellCar"/>
        </w:rPr>
        <w:t xml:space="preserve"> dado el incumplimiento de sus deberes legales</w:t>
      </w:r>
      <w:r w:rsidRPr="0076166D">
        <w:rPr>
          <w:rStyle w:val="CitacastellCar"/>
        </w:rPr>
        <w:t>“</w:t>
      </w:r>
      <w:r w:rsidR="00592940">
        <w:rPr>
          <w:rStyle w:val="CitacastellCar"/>
        </w:rPr>
        <w:t>.</w:t>
      </w:r>
    </w:p>
    <w:p w:rsidR="00592940" w:rsidRDefault="00592940" w:rsidP="00592940">
      <w:pPr>
        <w:spacing w:before="240" w:line="276" w:lineRule="auto"/>
        <w:ind w:left="425"/>
        <w:rPr>
          <w:rFonts w:cstheme="minorHAnsi"/>
          <w:szCs w:val="24"/>
        </w:rPr>
      </w:pPr>
      <w:r w:rsidRPr="006465B7">
        <w:rPr>
          <w:rFonts w:cstheme="minorHAnsi"/>
          <w:szCs w:val="24"/>
          <w:u w:val="single"/>
        </w:rPr>
        <w:lastRenderedPageBreak/>
        <w:t>No podem donar, òbviament, la mateixa transcendència a dues sentències de jutjats unipersonals que a la referida jurisprudència de tribunals en sentit contrari</w:t>
      </w:r>
      <w:r w:rsidRPr="00592940">
        <w:rPr>
          <w:rFonts w:cstheme="minorHAnsi"/>
          <w:szCs w:val="24"/>
        </w:rPr>
        <w:t>; però sí que podem entreveure una certa evolució jurisprudencial que a més, referida a circumstàncies molt concretes en casos puntuals, po</w:t>
      </w:r>
      <w:r w:rsidR="006465B7">
        <w:rPr>
          <w:rFonts w:cstheme="minorHAnsi"/>
          <w:szCs w:val="24"/>
        </w:rPr>
        <w:t xml:space="preserve">t arribar </w:t>
      </w:r>
      <w:r w:rsidRPr="00592940">
        <w:rPr>
          <w:rFonts w:cstheme="minorHAnsi"/>
          <w:szCs w:val="24"/>
        </w:rPr>
        <w:t xml:space="preserve">a justificar la matisació del </w:t>
      </w:r>
      <w:r w:rsidR="006465B7">
        <w:rPr>
          <w:rFonts w:cstheme="minorHAnsi"/>
          <w:szCs w:val="24"/>
        </w:rPr>
        <w:t xml:space="preserve">primer </w:t>
      </w:r>
      <w:r w:rsidRPr="00592940">
        <w:rPr>
          <w:rFonts w:cstheme="minorHAnsi"/>
          <w:szCs w:val="24"/>
        </w:rPr>
        <w:t>criteri</w:t>
      </w:r>
      <w:r w:rsidR="006465B7">
        <w:rPr>
          <w:rFonts w:cstheme="minorHAnsi"/>
          <w:szCs w:val="24"/>
        </w:rPr>
        <w:t>,</w:t>
      </w:r>
      <w:r w:rsidRPr="00592940">
        <w:rPr>
          <w:rFonts w:cstheme="minorHAnsi"/>
          <w:szCs w:val="24"/>
        </w:rPr>
        <w:t xml:space="preserve"> </w:t>
      </w:r>
      <w:r>
        <w:rPr>
          <w:rFonts w:cstheme="minorHAnsi"/>
          <w:szCs w:val="24"/>
        </w:rPr>
        <w:t xml:space="preserve">més </w:t>
      </w:r>
      <w:r w:rsidRPr="00592940">
        <w:rPr>
          <w:rFonts w:cstheme="minorHAnsi"/>
          <w:szCs w:val="24"/>
        </w:rPr>
        <w:t>restrictiu</w:t>
      </w:r>
      <w:r>
        <w:rPr>
          <w:rFonts w:cstheme="minorHAnsi"/>
          <w:szCs w:val="24"/>
        </w:rPr>
        <w:t>,</w:t>
      </w:r>
      <w:r w:rsidRPr="00592940">
        <w:rPr>
          <w:rFonts w:cstheme="minorHAnsi"/>
          <w:szCs w:val="24"/>
        </w:rPr>
        <w:t xml:space="preserve"> que encara hem de considerar que és el preferent.</w:t>
      </w:r>
    </w:p>
    <w:p w:rsidR="00592940" w:rsidRDefault="00592940" w:rsidP="00592940">
      <w:pPr>
        <w:spacing w:before="240" w:line="276" w:lineRule="auto"/>
        <w:ind w:left="425"/>
        <w:rPr>
          <w:rFonts w:cstheme="minorHAnsi"/>
          <w:szCs w:val="24"/>
        </w:rPr>
      </w:pPr>
      <w:r>
        <w:rPr>
          <w:rFonts w:cstheme="minorHAnsi"/>
          <w:szCs w:val="24"/>
        </w:rPr>
        <w:t xml:space="preserve">Així, podem considerar que </w:t>
      </w:r>
      <w:r w:rsidRPr="006465B7">
        <w:rPr>
          <w:rFonts w:cstheme="minorHAnsi"/>
          <w:szCs w:val="24"/>
          <w:u w:val="single"/>
        </w:rPr>
        <w:t>les activitats desenvolupades en habitatges són més proclius a l’adopció de requeriments adreçats als propietaris, doncs són més susceptibles de constituir un incompliment contractual que les desenvolupades en locals comercials</w:t>
      </w:r>
      <w:r>
        <w:rPr>
          <w:rFonts w:cstheme="minorHAnsi"/>
          <w:szCs w:val="24"/>
        </w:rPr>
        <w:t xml:space="preserve"> (en què, en principi, hem de considerar que el contracte d’arrendament permet el desenvolupament d’una activitat comercial). Com hem dit, a més, </w:t>
      </w:r>
      <w:r w:rsidRPr="006465B7">
        <w:rPr>
          <w:rFonts w:cstheme="minorHAnsi"/>
          <w:szCs w:val="24"/>
          <w:u w:val="single"/>
        </w:rPr>
        <w:t>els habitatges d’ús turístic constitueixen un cas molt específic en què la normativa assimila la condició de propietari i la de titular de l’activitat</w:t>
      </w:r>
      <w:r>
        <w:rPr>
          <w:rFonts w:cstheme="minorHAnsi"/>
          <w:szCs w:val="24"/>
        </w:rPr>
        <w:t>; i per tant estaria encara més justificat un requeriment adreçat als propietaris</w:t>
      </w:r>
      <w:r w:rsidR="006465B7">
        <w:rPr>
          <w:rFonts w:cstheme="minorHAnsi"/>
          <w:szCs w:val="24"/>
        </w:rPr>
        <w:t xml:space="preserve"> en tant que poden ser considerats titulars aparents d’una activitat clandestina</w:t>
      </w:r>
      <w:r>
        <w:rPr>
          <w:rFonts w:cstheme="minorHAnsi"/>
          <w:szCs w:val="24"/>
        </w:rPr>
        <w:t>.</w:t>
      </w:r>
    </w:p>
    <w:p w:rsidR="00592940" w:rsidRDefault="00592940" w:rsidP="00592940">
      <w:pPr>
        <w:spacing w:before="240" w:line="276" w:lineRule="auto"/>
        <w:ind w:left="425"/>
        <w:rPr>
          <w:rFonts w:cstheme="minorHAnsi"/>
          <w:szCs w:val="24"/>
        </w:rPr>
      </w:pPr>
      <w:r>
        <w:rPr>
          <w:rFonts w:cstheme="minorHAnsi"/>
          <w:szCs w:val="24"/>
        </w:rPr>
        <w:t xml:space="preserve">Finalment, per a altres tipus d’activitats, i si bé hem, de partir de la premissa que la responsabilitat pel desenvolupament de l’activitat (i per tant també del seu cessament) correspon al titular i no al propietari, hom podria valorar favorablement un </w:t>
      </w:r>
      <w:r w:rsidRPr="006465B7">
        <w:rPr>
          <w:rFonts w:cstheme="minorHAnsi"/>
          <w:szCs w:val="24"/>
          <w:u w:val="single"/>
        </w:rPr>
        <w:t>requeriment adreçat al propietari de l’immoble on es desenvolupa l’activitat il·legal, per tal que adopti totes les mesures possibles destinades al cessament de l’activitat</w:t>
      </w:r>
      <w:r>
        <w:rPr>
          <w:rFonts w:cstheme="minorHAnsi"/>
          <w:szCs w:val="24"/>
        </w:rPr>
        <w:t xml:space="preserve">. </w:t>
      </w:r>
      <w:r w:rsidR="006465B7">
        <w:rPr>
          <w:rFonts w:cstheme="minorHAnsi"/>
          <w:szCs w:val="24"/>
        </w:rPr>
        <w:t>E</w:t>
      </w:r>
      <w:r>
        <w:rPr>
          <w:rFonts w:cstheme="minorHAnsi"/>
          <w:szCs w:val="24"/>
        </w:rPr>
        <w:t>n un cas així</w:t>
      </w:r>
      <w:r w:rsidR="006465B7">
        <w:rPr>
          <w:rFonts w:cstheme="minorHAnsi"/>
          <w:szCs w:val="24"/>
        </w:rPr>
        <w:t>,</w:t>
      </w:r>
      <w:r>
        <w:rPr>
          <w:rFonts w:cstheme="minorHAnsi"/>
          <w:szCs w:val="24"/>
        </w:rPr>
        <w:t xml:space="preserve"> </w:t>
      </w:r>
      <w:r w:rsidRPr="006465B7">
        <w:rPr>
          <w:rFonts w:cstheme="minorHAnsi"/>
          <w:szCs w:val="24"/>
        </w:rPr>
        <w:t xml:space="preserve">no es podria considerar incomplert el requeriment </w:t>
      </w:r>
      <w:r w:rsidR="006465B7" w:rsidRPr="006465B7">
        <w:rPr>
          <w:rFonts w:cstheme="minorHAnsi"/>
          <w:szCs w:val="24"/>
        </w:rPr>
        <w:t xml:space="preserve">fet al propietari </w:t>
      </w:r>
      <w:r w:rsidRPr="006465B7">
        <w:rPr>
          <w:rFonts w:cstheme="minorHAnsi"/>
          <w:szCs w:val="24"/>
        </w:rPr>
        <w:t xml:space="preserve">en cas que </w:t>
      </w:r>
      <w:r w:rsidR="006465B7" w:rsidRPr="006465B7">
        <w:rPr>
          <w:rFonts w:cstheme="minorHAnsi"/>
          <w:szCs w:val="24"/>
        </w:rPr>
        <w:t xml:space="preserve">el titular </w:t>
      </w:r>
      <w:r w:rsidRPr="006465B7">
        <w:rPr>
          <w:rFonts w:cstheme="minorHAnsi"/>
          <w:szCs w:val="24"/>
        </w:rPr>
        <w:t>continuï el desenvolupament de l’activitat</w:t>
      </w:r>
      <w:r>
        <w:rPr>
          <w:rFonts w:cstheme="minorHAnsi"/>
          <w:szCs w:val="24"/>
        </w:rPr>
        <w:t xml:space="preserve">, doncs </w:t>
      </w:r>
      <w:r w:rsidR="006465B7">
        <w:rPr>
          <w:rFonts w:cstheme="minorHAnsi"/>
          <w:szCs w:val="24"/>
        </w:rPr>
        <w:t>el propietari requerit</w:t>
      </w:r>
      <w:r>
        <w:rPr>
          <w:rFonts w:cstheme="minorHAnsi"/>
          <w:szCs w:val="24"/>
        </w:rPr>
        <w:t xml:space="preserve"> podria acreditar </w:t>
      </w:r>
      <w:r w:rsidR="006465B7">
        <w:rPr>
          <w:rFonts w:cstheme="minorHAnsi"/>
          <w:szCs w:val="24"/>
        </w:rPr>
        <w:t xml:space="preserve">les </w:t>
      </w:r>
      <w:r>
        <w:rPr>
          <w:rFonts w:cstheme="minorHAnsi"/>
          <w:szCs w:val="24"/>
        </w:rPr>
        <w:t xml:space="preserve">circumstàncies que </w:t>
      </w:r>
      <w:r w:rsidR="00A578E6">
        <w:rPr>
          <w:rFonts w:cstheme="minorHAnsi"/>
          <w:szCs w:val="24"/>
        </w:rPr>
        <w:t>li permetin justificar haver atès el requeriment amb diligència sense haver pogut assolir el resultat final pretès per l’Administració</w:t>
      </w:r>
      <w:r w:rsidR="006465B7">
        <w:rPr>
          <w:rFonts w:cstheme="minorHAnsi"/>
          <w:szCs w:val="24"/>
        </w:rPr>
        <w:t>, com seria la impossibilitat de rescindir el contracte signat, la manca de possessió del local, etcètera</w:t>
      </w:r>
      <w:r w:rsidR="00A578E6">
        <w:rPr>
          <w:rFonts w:cstheme="minorHAnsi"/>
          <w:szCs w:val="24"/>
        </w:rPr>
        <w:t>.</w:t>
      </w:r>
    </w:p>
    <w:p w:rsidR="006D2CE6" w:rsidRDefault="006D2CE6" w:rsidP="00592940">
      <w:pPr>
        <w:spacing w:before="240" w:line="276" w:lineRule="auto"/>
        <w:ind w:left="425"/>
        <w:rPr>
          <w:rFonts w:cstheme="minorHAnsi"/>
          <w:szCs w:val="24"/>
        </w:rPr>
      </w:pPr>
      <w:r>
        <w:rPr>
          <w:rFonts w:cstheme="minorHAnsi"/>
          <w:szCs w:val="24"/>
        </w:rPr>
        <w:t xml:space="preserve">En qualsevol dels casos, arribats al punt de considerar que existeix una responsabilitat administrativa per part del propietari de l’immoble derivada de l’incompliment dels requeriments efectuats per l’Administració, </w:t>
      </w:r>
      <w:r w:rsidRPr="006D2CE6">
        <w:rPr>
          <w:rFonts w:cstheme="minorHAnsi"/>
          <w:szCs w:val="24"/>
          <w:u w:val="single"/>
        </w:rPr>
        <w:t>caldria procedir a valorar la normativa que regula aquest</w:t>
      </w:r>
      <w:r>
        <w:rPr>
          <w:rFonts w:cstheme="minorHAnsi"/>
          <w:szCs w:val="24"/>
          <w:u w:val="single"/>
        </w:rPr>
        <w:t>s</w:t>
      </w:r>
      <w:r w:rsidRPr="006D2CE6">
        <w:rPr>
          <w:rFonts w:cstheme="minorHAnsi"/>
          <w:szCs w:val="24"/>
          <w:u w:val="single"/>
        </w:rPr>
        <w:t xml:space="preserve"> requeriment</w:t>
      </w:r>
      <w:r>
        <w:rPr>
          <w:rFonts w:cstheme="minorHAnsi"/>
          <w:szCs w:val="24"/>
          <w:u w:val="single"/>
        </w:rPr>
        <w:t>s</w:t>
      </w:r>
      <w:r w:rsidRPr="006D2CE6">
        <w:rPr>
          <w:rFonts w:cstheme="minorHAnsi"/>
          <w:szCs w:val="24"/>
          <w:u w:val="single"/>
        </w:rPr>
        <w:t xml:space="preserve"> abans de poder imposar multes coercitives o sancions</w:t>
      </w:r>
      <w:r>
        <w:rPr>
          <w:rFonts w:cstheme="minorHAnsi"/>
          <w:szCs w:val="24"/>
        </w:rPr>
        <w:t>; doncs òbviament és imprescindible que existeixi un fonament legal que permeti imposar multes coercitives o sancionar. L’acord que s’adopti en aquest sentit hauria d’estar suficientment justificat en atenció tant a les circumstàncies concretes de cada expedient com a la normativa que empara la multa o sanció imposada.</w:t>
      </w:r>
    </w:p>
    <w:p w:rsidR="006D2CE6" w:rsidRDefault="006D2CE6">
      <w:pPr>
        <w:spacing w:after="200" w:line="276" w:lineRule="auto"/>
        <w:jc w:val="left"/>
        <w:rPr>
          <w:rFonts w:cstheme="minorHAnsi"/>
          <w:szCs w:val="24"/>
        </w:rPr>
      </w:pPr>
      <w:r>
        <w:rPr>
          <w:rFonts w:cstheme="minorHAnsi"/>
          <w:szCs w:val="24"/>
        </w:rPr>
        <w:br w:type="page"/>
      </w:r>
    </w:p>
    <w:p w:rsidR="006D2CE6" w:rsidRPr="00592940" w:rsidRDefault="006D2CE6" w:rsidP="00592940">
      <w:pPr>
        <w:spacing w:before="240" w:line="276" w:lineRule="auto"/>
        <w:ind w:left="425"/>
        <w:rPr>
          <w:rFonts w:cstheme="minorHAnsi"/>
          <w:szCs w:val="24"/>
        </w:rPr>
      </w:pPr>
    </w:p>
    <w:p w:rsidR="00DD5A7C" w:rsidRDefault="00DD5A7C" w:rsidP="00247425">
      <w:pPr>
        <w:pStyle w:val="Pargrafdellista"/>
        <w:numPr>
          <w:ilvl w:val="0"/>
          <w:numId w:val="14"/>
        </w:numPr>
        <w:spacing w:before="240" w:line="276" w:lineRule="auto"/>
        <w:rPr>
          <w:rFonts w:cstheme="minorHAnsi"/>
          <w:b/>
          <w:szCs w:val="24"/>
        </w:rPr>
      </w:pPr>
      <w:r w:rsidRPr="00924D9E">
        <w:rPr>
          <w:rFonts w:cstheme="minorHAnsi"/>
          <w:b/>
          <w:szCs w:val="24"/>
        </w:rPr>
        <w:t>Conclusions</w:t>
      </w:r>
    </w:p>
    <w:p w:rsidR="006465B7" w:rsidRPr="00924D9E" w:rsidRDefault="006465B7" w:rsidP="006465B7">
      <w:pPr>
        <w:pStyle w:val="Pargrafdellista"/>
        <w:spacing w:before="240" w:line="276" w:lineRule="auto"/>
        <w:ind w:left="360"/>
        <w:rPr>
          <w:rFonts w:cstheme="minorHAnsi"/>
          <w:b/>
          <w:szCs w:val="24"/>
        </w:rPr>
      </w:pPr>
    </w:p>
    <w:p w:rsidR="00C45672" w:rsidRDefault="00A578E6" w:rsidP="00D840C8">
      <w:pPr>
        <w:spacing w:before="240" w:line="276" w:lineRule="auto"/>
        <w:ind w:left="426"/>
        <w:rPr>
          <w:rFonts w:cstheme="minorHAnsi"/>
          <w:b/>
          <w:szCs w:val="24"/>
        </w:rPr>
      </w:pPr>
      <w:r>
        <w:rPr>
          <w:rFonts w:cstheme="minorHAnsi"/>
          <w:b/>
          <w:szCs w:val="24"/>
        </w:rPr>
        <w:t>Per tot l’exposat</w:t>
      </w:r>
      <w:r w:rsidR="006465B7">
        <w:rPr>
          <w:rFonts w:cstheme="minorHAnsi"/>
          <w:b/>
          <w:szCs w:val="24"/>
        </w:rPr>
        <w:t xml:space="preserve">, </w:t>
      </w:r>
      <w:r>
        <w:rPr>
          <w:rFonts w:cstheme="minorHAnsi"/>
          <w:b/>
          <w:szCs w:val="24"/>
        </w:rPr>
        <w:t>qui subscriu considera que:</w:t>
      </w:r>
    </w:p>
    <w:p w:rsidR="00A578E6" w:rsidRDefault="00A578E6" w:rsidP="00A578E6">
      <w:pPr>
        <w:pStyle w:val="Pargrafdellista"/>
        <w:numPr>
          <w:ilvl w:val="1"/>
          <w:numId w:val="14"/>
        </w:numPr>
        <w:spacing w:before="240" w:line="276" w:lineRule="auto"/>
        <w:rPr>
          <w:rFonts w:cstheme="minorHAnsi"/>
          <w:b/>
          <w:szCs w:val="24"/>
        </w:rPr>
      </w:pPr>
      <w:r>
        <w:rPr>
          <w:rFonts w:cstheme="minorHAnsi"/>
          <w:b/>
          <w:szCs w:val="24"/>
        </w:rPr>
        <w:t xml:space="preserve">La responsabilitat principal del cessament d’una activitat il·legal correspon </w:t>
      </w:r>
      <w:r w:rsidR="006465B7">
        <w:rPr>
          <w:rFonts w:cstheme="minorHAnsi"/>
          <w:b/>
          <w:szCs w:val="24"/>
        </w:rPr>
        <w:t xml:space="preserve">en primer lloc </w:t>
      </w:r>
      <w:r>
        <w:rPr>
          <w:rFonts w:cstheme="minorHAnsi"/>
          <w:b/>
          <w:szCs w:val="24"/>
        </w:rPr>
        <w:t xml:space="preserve">al titular de la mateixa i no pas al propietari de l’immoble on es desenvolupa, i per tant </w:t>
      </w:r>
      <w:r w:rsidR="006465B7">
        <w:rPr>
          <w:rFonts w:cstheme="minorHAnsi"/>
          <w:b/>
          <w:szCs w:val="24"/>
        </w:rPr>
        <w:t xml:space="preserve">les ordres o requeriments </w:t>
      </w:r>
      <w:r>
        <w:rPr>
          <w:rFonts w:cstheme="minorHAnsi"/>
          <w:b/>
          <w:szCs w:val="24"/>
        </w:rPr>
        <w:t xml:space="preserve">de </w:t>
      </w:r>
      <w:r w:rsidR="006465B7">
        <w:rPr>
          <w:rFonts w:cstheme="minorHAnsi"/>
          <w:b/>
          <w:szCs w:val="24"/>
        </w:rPr>
        <w:t xml:space="preserve">cessament </w:t>
      </w:r>
      <w:r>
        <w:rPr>
          <w:rFonts w:cstheme="minorHAnsi"/>
          <w:b/>
          <w:szCs w:val="24"/>
        </w:rPr>
        <w:t xml:space="preserve">s’han d’efectuar </w:t>
      </w:r>
      <w:r w:rsidR="006465B7">
        <w:rPr>
          <w:rFonts w:cstheme="minorHAnsi"/>
          <w:b/>
          <w:szCs w:val="24"/>
        </w:rPr>
        <w:t xml:space="preserve">en tot cas </w:t>
      </w:r>
      <w:r>
        <w:rPr>
          <w:rFonts w:cstheme="minorHAnsi"/>
          <w:b/>
          <w:szCs w:val="24"/>
        </w:rPr>
        <w:t>contra el titular.</w:t>
      </w:r>
    </w:p>
    <w:p w:rsidR="006465B7" w:rsidRDefault="00A578E6" w:rsidP="006465B7">
      <w:pPr>
        <w:pStyle w:val="Pargrafdellista"/>
        <w:numPr>
          <w:ilvl w:val="1"/>
          <w:numId w:val="14"/>
        </w:numPr>
        <w:spacing w:before="240" w:line="276" w:lineRule="auto"/>
        <w:ind w:left="1077" w:hanging="357"/>
        <w:contextualSpacing w:val="0"/>
        <w:rPr>
          <w:rFonts w:cstheme="minorHAnsi"/>
          <w:b/>
          <w:szCs w:val="24"/>
        </w:rPr>
      </w:pPr>
      <w:r>
        <w:rPr>
          <w:rFonts w:cstheme="minorHAnsi"/>
          <w:b/>
          <w:szCs w:val="24"/>
        </w:rPr>
        <w:t>En circumstàncies degudament justificades</w:t>
      </w:r>
      <w:r w:rsidR="006465B7">
        <w:rPr>
          <w:rFonts w:cstheme="minorHAnsi"/>
          <w:b/>
          <w:szCs w:val="24"/>
        </w:rPr>
        <w:t>,</w:t>
      </w:r>
      <w:r>
        <w:rPr>
          <w:rFonts w:cstheme="minorHAnsi"/>
          <w:b/>
          <w:szCs w:val="24"/>
        </w:rPr>
        <w:t xml:space="preserve"> es pod</w:t>
      </w:r>
      <w:r w:rsidR="006465B7">
        <w:rPr>
          <w:rFonts w:cstheme="minorHAnsi"/>
          <w:b/>
          <w:szCs w:val="24"/>
        </w:rPr>
        <w:t>en</w:t>
      </w:r>
      <w:r>
        <w:rPr>
          <w:rFonts w:cstheme="minorHAnsi"/>
          <w:b/>
          <w:szCs w:val="24"/>
        </w:rPr>
        <w:t xml:space="preserve"> efectuar requeriments al propietari de l’immoble</w:t>
      </w:r>
      <w:r w:rsidR="000A1D08">
        <w:rPr>
          <w:rFonts w:cstheme="minorHAnsi"/>
          <w:b/>
          <w:szCs w:val="24"/>
        </w:rPr>
        <w:t xml:space="preserve"> on es desenvolupa l’activitat il·legal;</w:t>
      </w:r>
      <w:r>
        <w:rPr>
          <w:rFonts w:cstheme="minorHAnsi"/>
          <w:b/>
          <w:szCs w:val="24"/>
        </w:rPr>
        <w:t xml:space="preserve"> per tal que adopti </w:t>
      </w:r>
      <w:r w:rsidR="000A1D08">
        <w:rPr>
          <w:rFonts w:cstheme="minorHAnsi"/>
          <w:b/>
          <w:szCs w:val="24"/>
        </w:rPr>
        <w:t>determinades</w:t>
      </w:r>
      <w:r>
        <w:rPr>
          <w:rFonts w:cstheme="minorHAnsi"/>
          <w:b/>
          <w:szCs w:val="24"/>
        </w:rPr>
        <w:t xml:space="preserve"> mesures </w:t>
      </w:r>
      <w:r w:rsidR="006465B7">
        <w:rPr>
          <w:rFonts w:cstheme="minorHAnsi"/>
          <w:b/>
          <w:szCs w:val="24"/>
        </w:rPr>
        <w:t xml:space="preserve">amb la finalitat d’aconseguir el </w:t>
      </w:r>
      <w:r w:rsidR="000A1D08">
        <w:rPr>
          <w:rFonts w:cstheme="minorHAnsi"/>
          <w:b/>
          <w:szCs w:val="24"/>
        </w:rPr>
        <w:t xml:space="preserve">seu </w:t>
      </w:r>
      <w:r>
        <w:rPr>
          <w:rFonts w:cstheme="minorHAnsi"/>
          <w:b/>
          <w:szCs w:val="24"/>
        </w:rPr>
        <w:t>cessament</w:t>
      </w:r>
      <w:r w:rsidR="006465B7">
        <w:rPr>
          <w:rFonts w:cstheme="minorHAnsi"/>
          <w:b/>
          <w:szCs w:val="24"/>
        </w:rPr>
        <w:t>, a l’empara de les obligacions</w:t>
      </w:r>
      <w:r w:rsidR="000A1D08">
        <w:rPr>
          <w:rFonts w:cstheme="minorHAnsi"/>
          <w:b/>
          <w:szCs w:val="24"/>
        </w:rPr>
        <w:t xml:space="preserve"> que li corresponen d’acord</w:t>
      </w:r>
      <w:r w:rsidR="006465B7">
        <w:rPr>
          <w:rFonts w:cstheme="minorHAnsi"/>
          <w:b/>
          <w:szCs w:val="24"/>
        </w:rPr>
        <w:t xml:space="preserve"> a</w:t>
      </w:r>
      <w:r w:rsidR="000A1D08">
        <w:rPr>
          <w:rFonts w:cstheme="minorHAnsi"/>
          <w:b/>
          <w:szCs w:val="24"/>
        </w:rPr>
        <w:t>mb</w:t>
      </w:r>
      <w:r w:rsidR="006465B7">
        <w:rPr>
          <w:rFonts w:cstheme="minorHAnsi"/>
          <w:b/>
          <w:szCs w:val="24"/>
        </w:rPr>
        <w:t xml:space="preserve"> l’article 197.1 del TRLUC</w:t>
      </w:r>
      <w:r w:rsidRPr="006465B7">
        <w:rPr>
          <w:rFonts w:cstheme="minorHAnsi"/>
          <w:b/>
          <w:szCs w:val="24"/>
        </w:rPr>
        <w:t xml:space="preserve">. </w:t>
      </w:r>
      <w:r w:rsidR="006D2CE6">
        <w:rPr>
          <w:rFonts w:cstheme="minorHAnsi"/>
          <w:b/>
          <w:szCs w:val="24"/>
        </w:rPr>
        <w:t>L’incompliment d’aquests requeriments podrà ser objecte de multa coercitiva o sanció en funció de què ho permeti la normativa aplicable al cas.</w:t>
      </w:r>
    </w:p>
    <w:p w:rsidR="00A578E6" w:rsidRPr="006465B7" w:rsidRDefault="00A578E6" w:rsidP="006465B7">
      <w:pPr>
        <w:pStyle w:val="Pargrafdellista"/>
        <w:spacing w:before="240" w:line="276" w:lineRule="auto"/>
        <w:ind w:left="1077"/>
        <w:contextualSpacing w:val="0"/>
        <w:rPr>
          <w:rFonts w:cstheme="minorHAnsi"/>
          <w:b/>
          <w:szCs w:val="24"/>
        </w:rPr>
      </w:pPr>
      <w:r w:rsidRPr="006465B7">
        <w:rPr>
          <w:rFonts w:cstheme="minorHAnsi"/>
          <w:b/>
          <w:szCs w:val="24"/>
        </w:rPr>
        <w:t>En aquest</w:t>
      </w:r>
      <w:r w:rsidR="006465B7" w:rsidRPr="006465B7">
        <w:rPr>
          <w:rFonts w:cstheme="minorHAnsi"/>
          <w:b/>
          <w:szCs w:val="24"/>
        </w:rPr>
        <w:t>s</w:t>
      </w:r>
      <w:r w:rsidRPr="006465B7">
        <w:rPr>
          <w:rFonts w:cstheme="minorHAnsi"/>
          <w:b/>
          <w:szCs w:val="24"/>
        </w:rPr>
        <w:t xml:space="preserve"> supòsit</w:t>
      </w:r>
      <w:r w:rsidR="006465B7" w:rsidRPr="006465B7">
        <w:rPr>
          <w:rFonts w:cstheme="minorHAnsi"/>
          <w:b/>
          <w:szCs w:val="24"/>
        </w:rPr>
        <w:t>s</w:t>
      </w:r>
      <w:r w:rsidRPr="006465B7">
        <w:rPr>
          <w:rFonts w:cstheme="minorHAnsi"/>
          <w:b/>
          <w:szCs w:val="24"/>
        </w:rPr>
        <w:t xml:space="preserve">, en principi, no es podrà imputar al propietari </w:t>
      </w:r>
      <w:r w:rsidR="006465B7" w:rsidRPr="006465B7">
        <w:rPr>
          <w:rFonts w:cstheme="minorHAnsi"/>
          <w:b/>
          <w:szCs w:val="24"/>
        </w:rPr>
        <w:t>l’incompliment de les seves obligacions</w:t>
      </w:r>
      <w:r w:rsidRPr="006465B7">
        <w:rPr>
          <w:rFonts w:cstheme="minorHAnsi"/>
          <w:b/>
          <w:szCs w:val="24"/>
        </w:rPr>
        <w:t xml:space="preserve"> pel </w:t>
      </w:r>
      <w:r w:rsidR="006465B7" w:rsidRPr="006465B7">
        <w:rPr>
          <w:rFonts w:cstheme="minorHAnsi"/>
          <w:b/>
          <w:szCs w:val="24"/>
        </w:rPr>
        <w:t xml:space="preserve">simple fet de </w:t>
      </w:r>
      <w:r w:rsidRPr="006465B7">
        <w:rPr>
          <w:rFonts w:cstheme="minorHAnsi"/>
          <w:b/>
          <w:szCs w:val="24"/>
        </w:rPr>
        <w:t xml:space="preserve">no </w:t>
      </w:r>
      <w:r w:rsidR="006465B7" w:rsidRPr="006465B7">
        <w:rPr>
          <w:rFonts w:cstheme="minorHAnsi"/>
          <w:b/>
          <w:szCs w:val="24"/>
        </w:rPr>
        <w:t xml:space="preserve">haver acreditat el </w:t>
      </w:r>
      <w:r w:rsidRPr="006465B7">
        <w:rPr>
          <w:rFonts w:cstheme="minorHAnsi"/>
          <w:b/>
          <w:szCs w:val="24"/>
        </w:rPr>
        <w:t xml:space="preserve">cessament de l’activitat, </w:t>
      </w:r>
      <w:r w:rsidR="006465B7" w:rsidRPr="006465B7">
        <w:rPr>
          <w:rFonts w:cstheme="minorHAnsi"/>
          <w:b/>
          <w:szCs w:val="24"/>
        </w:rPr>
        <w:t xml:space="preserve">doncs </w:t>
      </w:r>
      <w:r w:rsidRPr="006465B7">
        <w:rPr>
          <w:rFonts w:cstheme="minorHAnsi"/>
          <w:b/>
          <w:szCs w:val="24"/>
        </w:rPr>
        <w:t>si ha adoptat les mesures requerides amb la deguda diligència</w:t>
      </w:r>
      <w:r w:rsidR="006465B7" w:rsidRPr="006465B7">
        <w:rPr>
          <w:rFonts w:cstheme="minorHAnsi"/>
          <w:b/>
          <w:szCs w:val="24"/>
        </w:rPr>
        <w:t xml:space="preserve"> caldrà considerar atès el requeriment</w:t>
      </w:r>
      <w:r w:rsidRPr="006465B7">
        <w:rPr>
          <w:rFonts w:cstheme="minorHAnsi"/>
          <w:b/>
          <w:szCs w:val="24"/>
        </w:rPr>
        <w:t>.</w:t>
      </w:r>
      <w:r w:rsidR="006465B7" w:rsidRPr="006465B7">
        <w:rPr>
          <w:rFonts w:cstheme="minorHAnsi"/>
          <w:b/>
          <w:szCs w:val="24"/>
        </w:rPr>
        <w:t xml:space="preserve"> </w:t>
      </w:r>
    </w:p>
    <w:p w:rsidR="002B482E" w:rsidRDefault="002B482E" w:rsidP="00247425">
      <w:pPr>
        <w:pStyle w:val="Pargrafdellista"/>
        <w:spacing w:line="276" w:lineRule="auto"/>
        <w:ind w:left="426"/>
        <w:rPr>
          <w:rFonts w:cstheme="minorHAnsi"/>
          <w:b/>
          <w:szCs w:val="24"/>
        </w:rPr>
      </w:pPr>
    </w:p>
    <w:p w:rsidR="003A5D97" w:rsidRPr="00247425" w:rsidRDefault="003A5D97" w:rsidP="00247425">
      <w:pPr>
        <w:pStyle w:val="Pargrafdellista"/>
        <w:spacing w:line="276" w:lineRule="auto"/>
        <w:ind w:left="426"/>
        <w:rPr>
          <w:rFonts w:cstheme="minorHAnsi"/>
          <w:b/>
          <w:szCs w:val="24"/>
        </w:rPr>
      </w:pPr>
    </w:p>
    <w:p w:rsidR="00DD5A7C" w:rsidRPr="000E6C46" w:rsidRDefault="00DD5A7C" w:rsidP="00247425">
      <w:pPr>
        <w:pStyle w:val="Pargrafdellista"/>
        <w:spacing w:before="240" w:line="276" w:lineRule="auto"/>
        <w:ind w:left="0"/>
        <w:rPr>
          <w:rFonts w:cstheme="minorHAnsi"/>
          <w:szCs w:val="24"/>
        </w:rPr>
      </w:pPr>
      <w:r w:rsidRPr="000E6C46">
        <w:rPr>
          <w:rFonts w:cstheme="minorHAnsi"/>
          <w:szCs w:val="24"/>
        </w:rPr>
        <w:tab/>
      </w:r>
      <w:r w:rsidRPr="000E6C46">
        <w:rPr>
          <w:rFonts w:cstheme="minorHAnsi"/>
          <w:szCs w:val="24"/>
        </w:rPr>
        <w:tab/>
      </w:r>
      <w:r w:rsidRPr="000E6C46">
        <w:rPr>
          <w:rFonts w:cstheme="minorHAnsi"/>
          <w:szCs w:val="24"/>
        </w:rPr>
        <w:tab/>
      </w:r>
      <w:r w:rsidRPr="000E6C46">
        <w:rPr>
          <w:rFonts w:cstheme="minorHAnsi"/>
          <w:szCs w:val="24"/>
        </w:rPr>
        <w:tab/>
      </w:r>
      <w:r w:rsidRPr="000E6C46">
        <w:rPr>
          <w:rFonts w:cstheme="minorHAnsi"/>
          <w:szCs w:val="24"/>
        </w:rPr>
        <w:tab/>
      </w:r>
      <w:r w:rsidRPr="000E6C46">
        <w:rPr>
          <w:rFonts w:cstheme="minorHAnsi"/>
          <w:szCs w:val="24"/>
        </w:rPr>
        <w:tab/>
      </w:r>
      <w:r w:rsidR="00C47D12">
        <w:rPr>
          <w:rFonts w:cstheme="minorHAnsi"/>
          <w:szCs w:val="24"/>
        </w:rPr>
        <w:tab/>
      </w:r>
      <w:r w:rsidRPr="000E6C46">
        <w:rPr>
          <w:rFonts w:cstheme="minorHAnsi"/>
          <w:szCs w:val="24"/>
        </w:rPr>
        <w:tab/>
        <w:t>Vist i plau,</w:t>
      </w:r>
    </w:p>
    <w:p w:rsidR="00DD5A7C" w:rsidRDefault="00DD5A7C" w:rsidP="00247425">
      <w:pPr>
        <w:pStyle w:val="Pargrafdellista"/>
        <w:spacing w:before="240" w:line="276" w:lineRule="auto"/>
        <w:ind w:left="0"/>
        <w:rPr>
          <w:rFonts w:cstheme="minorHAnsi"/>
          <w:szCs w:val="24"/>
        </w:rPr>
      </w:pPr>
    </w:p>
    <w:p w:rsidR="000A1D08" w:rsidRPr="000E6C46" w:rsidRDefault="000A1D08" w:rsidP="00247425">
      <w:pPr>
        <w:pStyle w:val="Pargrafdellista"/>
        <w:spacing w:before="240" w:line="276" w:lineRule="auto"/>
        <w:ind w:left="0"/>
        <w:rPr>
          <w:rFonts w:cstheme="minorHAnsi"/>
          <w:szCs w:val="24"/>
        </w:rPr>
      </w:pPr>
    </w:p>
    <w:p w:rsidR="00DD5A7C" w:rsidRPr="000E6C46" w:rsidRDefault="00DD5A7C" w:rsidP="00247425">
      <w:pPr>
        <w:pStyle w:val="Pargrafdellista"/>
        <w:spacing w:before="240" w:line="276" w:lineRule="auto"/>
        <w:ind w:left="0"/>
        <w:rPr>
          <w:rFonts w:cstheme="minorHAnsi"/>
          <w:szCs w:val="24"/>
        </w:rPr>
      </w:pPr>
    </w:p>
    <w:p w:rsidR="00DD5A7C" w:rsidRPr="000E6C46" w:rsidRDefault="00DD5A7C" w:rsidP="00247425">
      <w:pPr>
        <w:pStyle w:val="Pargrafdellista"/>
        <w:spacing w:before="240" w:line="276" w:lineRule="auto"/>
        <w:ind w:left="0"/>
        <w:rPr>
          <w:rFonts w:cstheme="minorHAnsi"/>
          <w:szCs w:val="24"/>
        </w:rPr>
      </w:pPr>
    </w:p>
    <w:p w:rsidR="00DD5A7C" w:rsidRPr="000E6C46" w:rsidRDefault="00DD5A7C" w:rsidP="00247425">
      <w:pPr>
        <w:pStyle w:val="Pargrafdellista"/>
        <w:spacing w:before="240" w:line="276" w:lineRule="auto"/>
        <w:ind w:left="0"/>
        <w:rPr>
          <w:rFonts w:cstheme="minorHAnsi"/>
          <w:szCs w:val="24"/>
        </w:rPr>
      </w:pPr>
    </w:p>
    <w:p w:rsidR="00DD5A7C" w:rsidRPr="000E6C46" w:rsidRDefault="00DD5A7C" w:rsidP="00C47D12">
      <w:pPr>
        <w:pStyle w:val="Pargrafdellista"/>
        <w:spacing w:before="240" w:line="276" w:lineRule="auto"/>
        <w:ind w:left="426"/>
        <w:rPr>
          <w:rFonts w:cstheme="minorHAnsi"/>
          <w:szCs w:val="24"/>
        </w:rPr>
      </w:pPr>
      <w:r w:rsidRPr="000E6C46">
        <w:rPr>
          <w:rFonts w:cstheme="minorHAnsi"/>
          <w:szCs w:val="24"/>
        </w:rPr>
        <w:t>Xavier Silvestre i Castejon</w:t>
      </w:r>
      <w:r w:rsidRPr="000E6C46">
        <w:rPr>
          <w:rFonts w:cstheme="minorHAnsi"/>
          <w:szCs w:val="24"/>
        </w:rPr>
        <w:tab/>
      </w:r>
      <w:r w:rsidRPr="000E6C46">
        <w:rPr>
          <w:rFonts w:cstheme="minorHAnsi"/>
          <w:szCs w:val="24"/>
        </w:rPr>
        <w:tab/>
      </w:r>
      <w:r w:rsidR="00B452FA">
        <w:rPr>
          <w:rFonts w:cstheme="minorHAnsi"/>
          <w:szCs w:val="24"/>
        </w:rPr>
        <w:tab/>
      </w:r>
      <w:r w:rsidRPr="000E6C46">
        <w:rPr>
          <w:rFonts w:cstheme="minorHAnsi"/>
          <w:szCs w:val="24"/>
        </w:rPr>
        <w:tab/>
        <w:t>Manuel Mallo Gómez</w:t>
      </w:r>
    </w:p>
    <w:p w:rsidR="00DD5A7C" w:rsidRPr="000E6C46" w:rsidRDefault="00DD5A7C" w:rsidP="00C47D12">
      <w:pPr>
        <w:pStyle w:val="Pargrafdellista"/>
        <w:spacing w:before="240" w:line="276" w:lineRule="auto"/>
        <w:ind w:left="426"/>
        <w:rPr>
          <w:rFonts w:cstheme="minorHAnsi"/>
          <w:szCs w:val="24"/>
        </w:rPr>
      </w:pPr>
      <w:r w:rsidRPr="000E6C46">
        <w:rPr>
          <w:rFonts w:cstheme="minorHAnsi"/>
          <w:szCs w:val="24"/>
        </w:rPr>
        <w:t>Lletrat consistorial</w:t>
      </w:r>
      <w:r w:rsidRPr="000E6C46">
        <w:rPr>
          <w:rFonts w:cstheme="minorHAnsi"/>
          <w:szCs w:val="24"/>
        </w:rPr>
        <w:tab/>
      </w:r>
      <w:r w:rsidRPr="000E6C46">
        <w:rPr>
          <w:rFonts w:cstheme="minorHAnsi"/>
          <w:szCs w:val="24"/>
        </w:rPr>
        <w:tab/>
      </w:r>
      <w:r w:rsidRPr="000E6C46">
        <w:rPr>
          <w:rFonts w:cstheme="minorHAnsi"/>
          <w:szCs w:val="24"/>
        </w:rPr>
        <w:tab/>
      </w:r>
      <w:r w:rsidR="00B452FA">
        <w:rPr>
          <w:rFonts w:cstheme="minorHAnsi"/>
          <w:szCs w:val="24"/>
        </w:rPr>
        <w:tab/>
      </w:r>
      <w:r w:rsidRPr="000E6C46">
        <w:rPr>
          <w:rFonts w:cstheme="minorHAnsi"/>
          <w:szCs w:val="24"/>
        </w:rPr>
        <w:tab/>
        <w:t>Director de l’Àrea de Règim Jurídic</w:t>
      </w:r>
    </w:p>
    <w:sectPr w:rsidR="00DD5A7C" w:rsidRPr="000E6C46" w:rsidSect="00E30A46">
      <w:headerReference w:type="even" r:id="rId9"/>
      <w:headerReference w:type="default" r:id="rId10"/>
      <w:footerReference w:type="default" r:id="rId11"/>
      <w:headerReference w:type="first" r:id="rId12"/>
      <w:footerReference w:type="first" r:id="rId13"/>
      <w:pgSz w:w="11906" w:h="16838"/>
      <w:pgMar w:top="1134" w:right="1133" w:bottom="1134" w:left="1106"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CC" w:rsidRDefault="00DC63CC" w:rsidP="00A244BE">
      <w:r>
        <w:separator/>
      </w:r>
    </w:p>
  </w:endnote>
  <w:endnote w:type="continuationSeparator" w:id="0">
    <w:p w:rsidR="00DC63CC" w:rsidRDefault="00DC63CC"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235493"/>
      <w:docPartObj>
        <w:docPartGallery w:val="Page Numbers (Bottom of Page)"/>
        <w:docPartUnique/>
      </w:docPartObj>
    </w:sdtPr>
    <w:sdtEndPr/>
    <w:sdtContent>
      <w:p w:rsidR="0098607C" w:rsidRDefault="0098607C">
        <w:pPr>
          <w:pStyle w:val="Peu"/>
          <w:jc w:val="center"/>
        </w:pPr>
        <w:r>
          <w:fldChar w:fldCharType="begin"/>
        </w:r>
        <w:r>
          <w:instrText>PAGE   \* MERGEFORMAT</w:instrText>
        </w:r>
        <w:r>
          <w:fldChar w:fldCharType="separate"/>
        </w:r>
        <w:r w:rsidR="002D2F93">
          <w:rPr>
            <w:noProof/>
          </w:rPr>
          <w:t>1</w:t>
        </w:r>
        <w:r>
          <w:fldChar w:fldCharType="end"/>
        </w:r>
      </w:p>
    </w:sdtContent>
  </w:sdt>
  <w:p w:rsidR="0098607C" w:rsidRDefault="0098607C">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7C" w:rsidRDefault="0098607C" w:rsidP="007148D7">
    <w:pPr>
      <w:pStyle w:val="Peu"/>
      <w:rPr>
        <w:szCs w:val="24"/>
      </w:rPr>
    </w:pPr>
  </w:p>
  <w:p w:rsidR="0098607C" w:rsidRPr="0026445E" w:rsidRDefault="0098607C" w:rsidP="007148D7">
    <w:pPr>
      <w:pStyle w:val="Peu"/>
      <w:rPr>
        <w:szCs w:val="24"/>
      </w:rPr>
    </w:pPr>
  </w:p>
  <w:p w:rsidR="0098607C" w:rsidRPr="007148D7" w:rsidRDefault="0098607C" w:rsidP="007148D7">
    <w:pPr>
      <w:pStyle w:val="Peu"/>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CC" w:rsidRDefault="00DC63CC" w:rsidP="00A244BE">
      <w:r>
        <w:separator/>
      </w:r>
    </w:p>
  </w:footnote>
  <w:footnote w:type="continuationSeparator" w:id="0">
    <w:p w:rsidR="00DC63CC" w:rsidRDefault="00DC63CC" w:rsidP="00A24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7C" w:rsidRDefault="0098607C">
    <w:pPr>
      <w:pStyle w:val="Capalera"/>
    </w:pPr>
    <w:r>
      <w:rPr>
        <w:noProof/>
      </w:rPr>
      <w:drawing>
        <wp:anchor distT="0" distB="0" distL="114300" distR="114300" simplePos="0" relativeHeight="251689984" behindDoc="0" locked="0" layoutInCell="1" allowOverlap="1" wp14:anchorId="3EEEDAFE" wp14:editId="6C541F1B">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91008" behindDoc="0" locked="0" layoutInCell="1" allowOverlap="1" wp14:anchorId="723A5108" wp14:editId="42439445">
              <wp:simplePos x="0" y="0"/>
              <wp:positionH relativeFrom="column">
                <wp:posOffset>-740410</wp:posOffset>
              </wp:positionH>
              <wp:positionV relativeFrom="paragraph">
                <wp:posOffset>-302895</wp:posOffset>
              </wp:positionV>
              <wp:extent cx="1571625" cy="1339215"/>
              <wp:effectExtent l="2540" t="1905" r="0" b="190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9"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">
              <v:rect id="Rectangle 18"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8IQMMA&#10;AADaAAAADwAAAGRycy9kb3ducmV2LnhtbESPT2vCQBTE74V+h+UVvNVNPRSNriKW0uBB/Hfw+Mg+&#10;k2je25DdxvjtXaHQ4zAzv2Fmi55r1VHrKycGPoYJKJLc2UoKA8fD9/sYlA8oFmsnZOBOHhbz15cZ&#10;ptbdZEfdPhQqQsSnaKAMoUm19nlJjH7oGpLonV3LGKJsC21bvEU413qUJJ+asZK4UGJDq5Ly6/6X&#10;DVy/2G2ybD06JZ6z5XnbXfhHGzN465dTUIH68B/+a2fWwASeV+IN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8IQMMAAADaAAAADwAAAAAAAAAAAAAAAACYAgAAZHJzL2Rv&#10;d25yZXYueG1sUEsFBgAAAAAEAAQA9QAAAIgDAAAAAA==&#10;" filled="f" fillcolor="#f2dbdb [661]" stroked="f" strokecolor="#c0504d [3205]"/>
              <v:rect id="Rectangle 19"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AOcMA&#10;AADbAAAADwAAAGRycy9kb3ducmV2LnhtbESPQWsCMRCF74X+hzCF3mqih6Jbo2ih0EMraD30ON2M&#10;m+Bmsmyibv+9cxC8zfDevPfNfDnEVp2pzyGxhfHIgCKukwvcWNj/fLxMQeWC7LBNTBb+KcNy8fgw&#10;x8qlC2/pvCuNkhDOFVrwpXSV1rn2FDGPUkcs2iH1EYusfaNdjxcJj62eGPOqIwaWBo8dvXuqj7tT&#10;tGB+tzN9CF9/puy/j35NmzqsyNrnp2H1BqrQUO7m2/WnE3yhl19k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iAOcMAAADbAAAADwAAAAAAAAAAAAAAAACYAgAAZHJzL2Rv&#10;d25yZXYueG1sUEsFBgAAAAAEAAQA9QAAAIgDAAAAAA==&#10;" filled="f" fillcolor="#eeece1 [3214]" stroked="f" strokecolor="#c0504d [3205]"/>
              <v:rect id="Rectangle 20"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AIsEA&#10;AADbAAAADwAAAGRycy9kb3ducmV2LnhtbERPzYrCMBC+C75DGMGLaKqoK12jiLiyFxG7fYDZZmyL&#10;zaQ0Ubs+vVkQvM3H9zvLdWsqcaPGlZYVjEcRCOLM6pJzBenP13ABwnlkjZVlUvBHDtarbmeJsbZ3&#10;PtEt8bkIIexiVFB4X8dSuqwgg25ka+LAnW1j0AfY5FI3eA/hppKTKJpLgyWHhgJr2haUXZKrUSBn&#10;uyvt0q0eHM9Tto/qd58ePpTq99rNJwhPrX+LX+5vHeZP4P+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RQCLBAAAA2wAAAA8AAAAAAAAAAAAAAAAAmAIAAGRycy9kb3du&#10;cmV2LnhtbFBLBQYAAAAABAAEAPUAAACGAwAAAAA=&#10;" filled="f" fillcolor="#f2f2f2 [3052]" stroked="f" strokecolor="#c0504d [3205]"/>
              <v:rect id="Rectangle 21"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GccEA&#10;AADbAAAADwAAAGRycy9kb3ducmV2LnhtbERP24rCMBB9F/yHMIIvounKskg1isgqsrCIlw8Ym7Gt&#10;NpPSRJvdr98IC77N4VxntgimEg9qXGlZwdsoAUGcWV1yruB0XA8nIJxH1lhZJgU/5GAx73ZmmGrb&#10;8p4eB5+LGMIuRQWF93UqpcsKMuhGtiaO3MU2Bn2ETS51g20MN5UcJ8mHNFhybCiwplVB2e1wNwr2&#10;4WIr9/V9Rr6GXbv5DQP9GZTq98JyCsJT8C/xv3ur4/x3eP4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gxnHBAAAA2wAAAA8AAAAAAAAAAAAAAAAAmAIAAGRycy9kb3du&#10;cmV2LnhtbFBLBQYAAAAABAAEAPUAAACGAwAAAAA=&#10;" filled="f" stroked="f" strokecolor="#c0504d [3205]"/>
            </v:group>
          </w:pict>
        </mc:Fallback>
      </mc:AlternateContent>
    </w:r>
  </w:p>
  <w:p w:rsidR="0098607C" w:rsidRPr="00D80446" w:rsidRDefault="0098607C">
    <w:pPr>
      <w:pStyle w:val="Capalera"/>
      <w:rPr>
        <w:sz w:val="28"/>
      </w:rPr>
    </w:pPr>
  </w:p>
  <w:p w:rsidR="0098607C" w:rsidRPr="00D80446" w:rsidRDefault="0098607C">
    <w:pPr>
      <w:pStyle w:val="Capalera"/>
      <w:rPr>
        <w:sz w:val="16"/>
      </w:rPr>
    </w:pPr>
  </w:p>
  <w:p w:rsidR="0098607C" w:rsidRDefault="0098607C">
    <w:pPr>
      <w:pStyle w:val="Capalera"/>
      <w:rPr>
        <w:sz w:val="16"/>
      </w:rPr>
    </w:pPr>
  </w:p>
  <w:p w:rsidR="0098607C" w:rsidRDefault="0098607C">
    <w:pPr>
      <w:pStyle w:val="Capalera"/>
      <w:rPr>
        <w:sz w:val="16"/>
      </w:rPr>
    </w:pPr>
  </w:p>
  <w:p w:rsidR="0098607C" w:rsidRDefault="0098607C">
    <w:pPr>
      <w:pStyle w:val="Capalera"/>
      <w:rPr>
        <w:sz w:val="16"/>
      </w:rPr>
    </w:pPr>
  </w:p>
  <w:p w:rsidR="0098607C" w:rsidRDefault="0098607C">
    <w:pPr>
      <w:pStyle w:val="Capalera"/>
      <w:rPr>
        <w:sz w:val="16"/>
      </w:rPr>
    </w:pPr>
  </w:p>
  <w:p w:rsidR="0098607C" w:rsidRPr="00D80446" w:rsidRDefault="0098607C">
    <w:pPr>
      <w:pStyle w:val="Capalera"/>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7C" w:rsidRPr="00E60C03" w:rsidRDefault="0098607C" w:rsidP="005F14BE">
    <w:pPr>
      <w:pStyle w:val="Capalera"/>
      <w:ind w:left="284"/>
    </w:pPr>
    <w:r w:rsidRPr="00E60C03">
      <w:rPr>
        <w:noProof/>
      </w:rPr>
      <w:drawing>
        <wp:anchor distT="0" distB="0" distL="114300" distR="114300" simplePos="0" relativeHeight="251681792" behindDoc="0" locked="0" layoutInCell="1" allowOverlap="1" wp14:anchorId="2FCE6DAE" wp14:editId="1D526A1B">
          <wp:simplePos x="0" y="0"/>
          <wp:positionH relativeFrom="page">
            <wp:posOffset>697230</wp:posOffset>
          </wp:positionH>
          <wp:positionV relativeFrom="page">
            <wp:posOffset>352425</wp:posOffset>
          </wp:positionV>
          <wp:extent cx="1266825" cy="348615"/>
          <wp:effectExtent l="0" t="0" r="9525" b="0"/>
          <wp:wrapTight wrapText="bothSides">
            <wp:wrapPolygon edited="0">
              <wp:start x="0" y="0"/>
              <wp:lineTo x="0" y="20066"/>
              <wp:lineTo x="21438" y="20066"/>
              <wp:lineTo x="21438" y="0"/>
              <wp:lineTo x="0" y="0"/>
            </wp:wrapPolygon>
          </wp:wrapTight>
          <wp:docPr id="11"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87936" behindDoc="0" locked="0" layoutInCell="1" allowOverlap="1" wp14:anchorId="7DBD42A1" wp14:editId="60B21CDD">
              <wp:simplePos x="0" y="0"/>
              <wp:positionH relativeFrom="column">
                <wp:posOffset>-735330</wp:posOffset>
              </wp:positionH>
              <wp:positionV relativeFrom="paragraph">
                <wp:posOffset>-302895</wp:posOffset>
              </wp:positionV>
              <wp:extent cx="1571625" cy="1339215"/>
              <wp:effectExtent l="0" t="1905" r="1905" b="1905"/>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4"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5"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">
              <v:rect id="Rectangle 9" o:spid="_x0000_s1027" style="position:absolute;left:-15;top:439;width:2438;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n3sIA&#10;AADaAAAADwAAAGRycy9kb3ducmV2LnhtbESPT2vCQBTE74V+h+UVvNVNpYhEVxFLafAg/jt4fGSf&#10;STTvbchuY/z2rlDocZiZ3zCzRc+16qj1lRMDH8MEFEnubCWFgePh+30CygcUi7UTMnAnD4v568sM&#10;U+tusqNuHwoVIeJTNFCG0KRa+7wkRj90DUn0zq5lDFG2hbYt3iKcaz1KkrFmrCQulNjQqqT8uv9l&#10;A9cvdpssW49Oiedsed52F/7Rxgze+uUUVKA+/If/2pk18AnPK/EG6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qfewgAAANoAAAAPAAAAAAAAAAAAAAAAAJgCAABkcnMvZG93&#10;bnJldi54bWxQSwUGAAAAAAQABAD1AAAAhwMAAAAA&#10;" filled="f" fillcolor="#f2dbdb [661]" stroked="f" strokecolor="#c0504d [3205]"/>
              <v:rect id="Rectangle 11" o:spid="_x0000_s1028" style="position:absolute;left:-15;top:225;width:1106;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Lxs8IA&#10;AADaAAAADwAAAGRycy9kb3ducmV2LnhtbESPT2sCMRTE7wW/Q3iCt5ooKHU1ii0IPVTBP4ceXzfP&#10;TXDzsmxS3X57Iwg9DjPzG2ax6nwtrtRGF1jDaKhAEJfBOK40nI6b1zcQMSEbrAOThj+KsFr2XhZY&#10;mHDjPV0PqRIZwrFADTalppAylpY8xmFoiLN3Dq3HlGVbSdPiLcN9LcdKTaVHx3nBYkMflsrL4ddr&#10;UN/7mTy7rx+VTtuLfadd6dak9aDfrecgEnXpP/xsfxoNE3hcyT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vGzwgAAANoAAAAPAAAAAAAAAAAAAAAAAJgCAABkcnMvZG93&#10;bnJldi54bWxQSwUGAAAAAAQABAD1AAAAhwMAAAAA&#10;" filled="f" fillcolor="#eeece1 [3214]" stroked="f" strokecolor="#c0504d [3205]"/>
              <v:rect id="Rectangle 8" o:spid="_x0000_s1029" style="position:absolute;left:-15;top:-15;width:454;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1fXcQA&#10;AADaAAAADwAAAGRycy9kb3ducmV2LnhtbESP0WrCQBRE34X+w3ILfSl101JTSd2EImnxRUTNB1yz&#10;1yQ0ezdk15j69a5Q8HGYmTPMIhtNKwbqXWNZwes0AkFcWt1wpaDYf7/MQTiPrLG1TAr+yEGWPkwW&#10;mGh75i0NO1+JAGGXoILa+y6R0pU1GXRT2xEH72h7gz7IvpK6x3OAm1a+RVEsDTYcFmrsaFlT+bs7&#10;GQVylp8oL5b6eXN8Z3tpDz/F+kOpp8fx6xOEp9Hfw//tlVYQw+1KuAEy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9X13EAAAA2gAAAA8AAAAAAAAAAAAAAAAAmAIAAGRycy9k&#10;b3ducmV2LnhtbFBLBQYAAAAABAAEAPUAAACJAwAAAAA=&#10;" filled="f" fillcolor="#f2f2f2 [3052]" stroked="f" strokecolor="#c0504d [3205]"/>
              <v:rect id="Rectangle 14" o:spid="_x0000_s1030" style="position:absolute;left:-52;top:1414;width:2475;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3tG8MA&#10;AADaAAAADwAAAGRycy9kb3ducmV2LnhtbESP3WoCMRSE7wu+QzhCb4pm60WV1ayItFIKpbj6AMfN&#10;2R/dnCyb1E379E1B8HKYmW+Y1TqYVlypd41lBc/TBARxYXXDlYLj4W2yAOE8ssbWMin4IQfrbPSw&#10;wlTbgfd0zX0lIoRdigpq77tUSlfUZNBNbUccvdL2Bn2UfSV1j0OEm1bOkuRFGmw4LtTY0bam4pJ/&#10;GwX7UNrWfXyekM/ha9j9hif9GpR6HIfNEoSn4O/hW/tdK5jD/5V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3tG8MAAADaAAAADwAAAAAAAAAAAAAAAACYAgAAZHJzL2Rv&#10;d25yZXYueG1sUEsFBgAAAAAEAAQA9QAAAIgDAAAAAA==&#10;" filled="f" stroked="f" strokecolor="#c0504d [3205]"/>
            </v:group>
          </w:pict>
        </mc:Fallback>
      </mc:AlternateContent>
    </w:r>
  </w:p>
  <w:p w:rsidR="0098607C" w:rsidRPr="00E60C03" w:rsidRDefault="0098607C">
    <w:pPr>
      <w:pStyle w:val="Capalera"/>
      <w:rPr>
        <w:sz w:val="28"/>
      </w:rPr>
    </w:pPr>
  </w:p>
  <w:p w:rsidR="0098607C" w:rsidRPr="00A67DAE" w:rsidRDefault="0098607C">
    <w:pPr>
      <w:pStyle w:val="Capalera"/>
      <w:rPr>
        <w:sz w:val="16"/>
      </w:rPr>
    </w:pPr>
  </w:p>
  <w:p w:rsidR="0098607C" w:rsidRDefault="0098607C" w:rsidP="002D5CD4">
    <w:pPr>
      <w:jc w:val="left"/>
      <w:rPr>
        <w:rFonts w:ascii="Arial" w:hAnsi="Arial" w:cs="Arial"/>
        <w:b/>
        <w:sz w:val="15"/>
        <w:szCs w:val="15"/>
      </w:rPr>
    </w:pPr>
    <w:r>
      <w:rPr>
        <w:rFonts w:ascii="Arial" w:hAnsi="Arial" w:cs="Arial"/>
        <w:b/>
        <w:sz w:val="15"/>
        <w:szCs w:val="15"/>
      </w:rPr>
      <w:t>GERÈNCIA DE RECURSOS</w:t>
    </w:r>
  </w:p>
  <w:p w:rsidR="0098607C" w:rsidRDefault="0098607C" w:rsidP="002D5CD4">
    <w:pPr>
      <w:jc w:val="left"/>
      <w:rPr>
        <w:rFonts w:ascii="Arial" w:hAnsi="Arial" w:cs="Arial"/>
        <w:b/>
        <w:sz w:val="15"/>
        <w:szCs w:val="15"/>
      </w:rPr>
    </w:pPr>
    <w:r>
      <w:rPr>
        <w:rFonts w:ascii="Arial" w:hAnsi="Arial" w:cs="Arial"/>
        <w:b/>
        <w:sz w:val="15"/>
        <w:szCs w:val="15"/>
      </w:rPr>
      <w:t>Direcció  dels  Serveis  Jurídics</w:t>
    </w:r>
  </w:p>
  <w:p w:rsidR="0098607C" w:rsidRPr="00646A7B" w:rsidRDefault="0098607C" w:rsidP="002D5CD4">
    <w:pPr>
      <w:jc w:val="left"/>
      <w:rPr>
        <w:rFonts w:ascii="Arial" w:hAnsi="Arial" w:cs="Arial"/>
        <w:b/>
        <w:sz w:val="15"/>
        <w:szCs w:val="15"/>
      </w:rPr>
    </w:pPr>
    <w:r w:rsidRPr="00646A7B">
      <w:rPr>
        <w:rFonts w:ascii="Arial" w:hAnsi="Arial" w:cs="Arial"/>
        <w:b/>
        <w:sz w:val="15"/>
        <w:szCs w:val="15"/>
      </w:rPr>
      <w:t>Direcció de l’Àrea de Règim Jurídic</w:t>
    </w:r>
  </w:p>
  <w:p w:rsidR="0098607C" w:rsidRPr="002D5CD4" w:rsidRDefault="0098607C" w:rsidP="002D5CD4">
    <w:pPr>
      <w:jc w:val="left"/>
      <w:rPr>
        <w:rFonts w:ascii="Arial" w:hAnsi="Arial" w:cs="Arial"/>
        <w:b/>
        <w:sz w:val="15"/>
        <w:szCs w:val="15"/>
      </w:rPr>
    </w:pPr>
  </w:p>
  <w:p w:rsidR="0098607C" w:rsidRPr="002D5CD4" w:rsidRDefault="0098607C" w:rsidP="002D5CD4">
    <w:pPr>
      <w:jc w:val="left"/>
      <w:rPr>
        <w:rFonts w:ascii="Arial" w:hAnsi="Arial" w:cs="Arial"/>
        <w:sz w:val="14"/>
        <w:szCs w:val="16"/>
      </w:rPr>
    </w:pPr>
    <w:r>
      <w:rPr>
        <w:rFonts w:ascii="Arial" w:hAnsi="Arial" w:cs="Arial"/>
        <w:sz w:val="14"/>
        <w:szCs w:val="16"/>
      </w:rPr>
      <w:t xml:space="preserve">Plaça Carles Pi i Sunyer, 8-10, </w:t>
    </w:r>
    <w:r w:rsidRPr="002D5CD4">
      <w:rPr>
        <w:rFonts w:ascii="Arial" w:hAnsi="Arial" w:cs="Arial"/>
        <w:sz w:val="14"/>
        <w:szCs w:val="16"/>
      </w:rPr>
      <w:t>1a planta</w:t>
    </w:r>
  </w:p>
  <w:p w:rsidR="0098607C" w:rsidRPr="002D5CD4" w:rsidRDefault="0098607C" w:rsidP="002D5CD4">
    <w:pPr>
      <w:jc w:val="left"/>
      <w:rPr>
        <w:rFonts w:ascii="Arial" w:hAnsi="Arial" w:cs="Arial"/>
        <w:sz w:val="14"/>
        <w:szCs w:val="16"/>
      </w:rPr>
    </w:pPr>
    <w:r w:rsidRPr="002D5CD4">
      <w:rPr>
        <w:rFonts w:ascii="Arial" w:hAnsi="Arial" w:cs="Arial"/>
        <w:sz w:val="14"/>
        <w:szCs w:val="16"/>
      </w:rPr>
      <w:t>08002 Barcelona</w:t>
    </w:r>
  </w:p>
  <w:p w:rsidR="0098607C" w:rsidRDefault="0098607C" w:rsidP="002D5CD4">
    <w:pPr>
      <w:jc w:val="left"/>
      <w:rPr>
        <w:rFonts w:ascii="Arial" w:hAnsi="Arial" w:cs="Arial"/>
        <w:sz w:val="14"/>
        <w:szCs w:val="16"/>
      </w:rPr>
    </w:pPr>
    <w:r>
      <w:rPr>
        <w:rFonts w:ascii="Arial" w:hAnsi="Arial" w:cs="Arial"/>
        <w:sz w:val="14"/>
        <w:szCs w:val="16"/>
      </w:rPr>
      <w:t>Tel. 93 402 33 92</w:t>
    </w:r>
    <w:r w:rsidR="006D2CE6">
      <w:rPr>
        <w:rFonts w:ascii="Arial" w:hAnsi="Arial" w:cs="Arial"/>
        <w:sz w:val="14"/>
        <w:szCs w:val="16"/>
      </w:rPr>
      <w:t xml:space="preserve">          </w:t>
    </w:r>
    <w:r>
      <w:rPr>
        <w:rFonts w:ascii="Arial" w:hAnsi="Arial" w:cs="Arial"/>
        <w:sz w:val="14"/>
        <w:szCs w:val="16"/>
      </w:rPr>
      <w:t>Fax 93 402 79 51</w:t>
    </w:r>
  </w:p>
  <w:p w:rsidR="000A1D08" w:rsidRPr="002D5CD4" w:rsidRDefault="000A1D08" w:rsidP="002D5CD4">
    <w:pPr>
      <w:jc w:val="left"/>
      <w:rPr>
        <w:rFonts w:ascii="Arial" w:hAnsi="Arial" w:cs="Arial"/>
        <w:sz w:val="14"/>
        <w:szCs w:val="16"/>
      </w:rPr>
    </w:pPr>
  </w:p>
  <w:p w:rsidR="0098607C" w:rsidRPr="002D5CD4" w:rsidRDefault="0098607C" w:rsidP="002D5CD4">
    <w:pPr>
      <w:jc w:val="left"/>
      <w:rPr>
        <w:rFonts w:ascii="Arial" w:hAnsi="Arial" w:cs="Arial"/>
        <w:i/>
        <w:sz w:val="14"/>
        <w:szCs w:val="16"/>
      </w:rPr>
    </w:pPr>
  </w:p>
  <w:p w:rsidR="0098607C" w:rsidRPr="002D5CD4" w:rsidRDefault="0098607C" w:rsidP="002D5CD4">
    <w:pPr>
      <w:jc w:val="left"/>
      <w:rPr>
        <w:rFonts w:ascii="Arial" w:hAnsi="Arial" w:cs="Arial"/>
        <w:sz w:val="14"/>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07C" w:rsidRDefault="0098607C" w:rsidP="007148D7">
    <w:pPr>
      <w:pStyle w:val="Capalera"/>
    </w:pPr>
  </w:p>
  <w:p w:rsidR="0098607C" w:rsidRDefault="0098607C" w:rsidP="007148D7">
    <w:pPr>
      <w:pStyle w:val="Capalera"/>
    </w:pPr>
    <w:r>
      <w:rPr>
        <w:noProof/>
      </w:rPr>
      <mc:AlternateContent>
        <mc:Choice Requires="wps">
          <w:drawing>
            <wp:anchor distT="0" distB="0" distL="114300" distR="114300" simplePos="0" relativeHeight="251679744" behindDoc="0" locked="0" layoutInCell="1" allowOverlap="1" wp14:anchorId="26174B14" wp14:editId="66A8157B">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07C" w:rsidRPr="0077194C" w:rsidRDefault="0098607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98607C" w:rsidRPr="00163749" w:rsidRDefault="0098607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98607C" w:rsidRDefault="0098607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98607C" w:rsidRPr="0077194C" w:rsidRDefault="0098607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98607C" w:rsidRPr="00163749" w:rsidRDefault="0098607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98607C" w:rsidRDefault="0098607C" w:rsidP="0077194C"/>
                </w:txbxContent>
              </v:textbox>
            </v:shape>
          </w:pict>
        </mc:Fallback>
      </mc:AlternateContent>
    </w:r>
    <w:r w:rsidRPr="0077194C">
      <w:rPr>
        <w:noProof/>
      </w:rPr>
      <w:drawing>
        <wp:anchor distT="0" distB="0" distL="114300" distR="114300" simplePos="0" relativeHeight="251678720" behindDoc="0" locked="0" layoutInCell="1" allowOverlap="1" wp14:anchorId="594CFA01" wp14:editId="791FEEE6">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1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98607C" w:rsidRDefault="0098607C" w:rsidP="007148D7">
    <w:pPr>
      <w:pStyle w:val="Capalera"/>
    </w:pPr>
  </w:p>
  <w:p w:rsidR="0098607C" w:rsidRDefault="0098607C" w:rsidP="007148D7">
    <w:pPr>
      <w:pStyle w:val="Capalera"/>
    </w:pPr>
  </w:p>
  <w:p w:rsidR="0098607C" w:rsidRDefault="0098607C" w:rsidP="007148D7">
    <w:pPr>
      <w:pStyle w:val="Capalera"/>
    </w:pPr>
  </w:p>
  <w:p w:rsidR="0098607C" w:rsidRDefault="0098607C" w:rsidP="007148D7">
    <w:pPr>
      <w:pStyle w:val="Capalera"/>
    </w:pPr>
  </w:p>
  <w:p w:rsidR="0098607C" w:rsidRDefault="0098607C" w:rsidP="007148D7">
    <w:pPr>
      <w:pStyle w:val="Capalera"/>
    </w:pPr>
  </w:p>
  <w:p w:rsidR="0098607C" w:rsidRDefault="0098607C" w:rsidP="007148D7">
    <w:pPr>
      <w:pStyle w:val="Capalera"/>
    </w:pPr>
  </w:p>
  <w:p w:rsidR="0098607C" w:rsidRDefault="0098607C" w:rsidP="007148D7">
    <w:pPr>
      <w:pStyle w:val="Capalera"/>
    </w:pPr>
  </w:p>
  <w:p w:rsidR="0098607C" w:rsidRDefault="0098607C" w:rsidP="007148D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9C1014"/>
    <w:lvl w:ilvl="0">
      <w:start w:val="1"/>
      <w:numFmt w:val="bullet"/>
      <w:pStyle w:val="Llistaambpics"/>
      <w:lvlText w:val=""/>
      <w:lvlJc w:val="left"/>
      <w:pPr>
        <w:tabs>
          <w:tab w:val="num" w:pos="360"/>
        </w:tabs>
        <w:ind w:left="360" w:hanging="360"/>
      </w:pPr>
      <w:rPr>
        <w:rFonts w:ascii="Symbol" w:hAnsi="Symbol" w:hint="default"/>
      </w:rPr>
    </w:lvl>
  </w:abstractNum>
  <w:abstractNum w:abstractNumId="1">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nsid w:val="0F724647"/>
    <w:multiLevelType w:val="hybridMultilevel"/>
    <w:tmpl w:val="B9D24084"/>
    <w:lvl w:ilvl="0" w:tplc="476EA58E">
      <w:start w:val="1"/>
      <w:numFmt w:val="upperLetter"/>
      <w:lvlText w:val="%1."/>
      <w:lvlJc w:val="left"/>
      <w:pPr>
        <w:ind w:left="786" w:hanging="360"/>
      </w:pPr>
      <w:rPr>
        <w:rFonts w:hint="default"/>
      </w:rPr>
    </w:lvl>
    <w:lvl w:ilvl="1" w:tplc="04030019" w:tentative="1">
      <w:start w:val="1"/>
      <w:numFmt w:val="lowerLetter"/>
      <w:lvlText w:val="%2."/>
      <w:lvlJc w:val="left"/>
      <w:pPr>
        <w:ind w:left="1506" w:hanging="360"/>
      </w:p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5">
    <w:nsid w:val="10DB4876"/>
    <w:multiLevelType w:val="hybridMultilevel"/>
    <w:tmpl w:val="4AC2478E"/>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6">
    <w:nsid w:val="125E6020"/>
    <w:multiLevelType w:val="hybridMultilevel"/>
    <w:tmpl w:val="F160A4DC"/>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nsid w:val="14D43E19"/>
    <w:multiLevelType w:val="hybridMultilevel"/>
    <w:tmpl w:val="AE100C86"/>
    <w:lvl w:ilvl="0" w:tplc="F3280582">
      <w:start w:val="1"/>
      <w:numFmt w:val="decimal"/>
      <w:lvlText w:val="%1."/>
      <w:lvlJc w:val="left"/>
      <w:pPr>
        <w:ind w:left="1146" w:hanging="360"/>
      </w:pPr>
      <w:rPr>
        <w:rFonts w:hint="default"/>
      </w:rPr>
    </w:lvl>
    <w:lvl w:ilvl="1" w:tplc="04030019" w:tentative="1">
      <w:start w:val="1"/>
      <w:numFmt w:val="lowerLetter"/>
      <w:lvlText w:val="%2."/>
      <w:lvlJc w:val="left"/>
      <w:pPr>
        <w:ind w:left="1866" w:hanging="360"/>
      </w:p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8">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10">
    <w:nsid w:val="2D8573D3"/>
    <w:multiLevelType w:val="hybridMultilevel"/>
    <w:tmpl w:val="5C6E85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nsid w:val="2DC5198C"/>
    <w:multiLevelType w:val="hybridMultilevel"/>
    <w:tmpl w:val="9F285272"/>
    <w:lvl w:ilvl="0" w:tplc="8E92E7BC">
      <w:numFmt w:val="bullet"/>
      <w:lvlText w:val="-"/>
      <w:lvlJc w:val="left"/>
      <w:pPr>
        <w:ind w:left="786" w:hanging="360"/>
      </w:pPr>
      <w:rPr>
        <w:rFonts w:ascii="Calibri" w:eastAsiaTheme="minorEastAsia" w:hAnsi="Calibri" w:cs="Calibri"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12">
    <w:nsid w:val="38F8383F"/>
    <w:multiLevelType w:val="hybridMultilevel"/>
    <w:tmpl w:val="68F86FEE"/>
    <w:lvl w:ilvl="0" w:tplc="24C2ACAA">
      <w:start w:val="1"/>
      <w:numFmt w:val="lowerLetter"/>
      <w:lvlText w:val="%1)"/>
      <w:lvlJc w:val="left"/>
      <w:pPr>
        <w:ind w:left="1068" w:hanging="360"/>
      </w:pPr>
      <w:rPr>
        <w:rFonts w:hint="default"/>
        <w:b/>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13">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4B152FE2"/>
    <w:multiLevelType w:val="hybridMultilevel"/>
    <w:tmpl w:val="49B06F04"/>
    <w:lvl w:ilvl="0" w:tplc="EC9825E8">
      <w:start w:val="1"/>
      <w:numFmt w:val="decimal"/>
      <w:lvlText w:val="%1."/>
      <w:lvlJc w:val="left"/>
      <w:pPr>
        <w:ind w:left="1080" w:hanging="360"/>
      </w:pPr>
      <w:rPr>
        <w:rFonts w:hint="default"/>
      </w:rPr>
    </w:lvl>
    <w:lvl w:ilvl="1" w:tplc="04030019">
      <w:start w:val="1"/>
      <w:numFmt w:val="lowerLetter"/>
      <w:lvlText w:val="%2."/>
      <w:lvlJc w:val="left"/>
      <w:pPr>
        <w:ind w:left="1800" w:hanging="360"/>
      </w:pPr>
    </w:lvl>
    <w:lvl w:ilvl="2" w:tplc="0403001B">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5">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ED75272"/>
    <w:multiLevelType w:val="hybridMultilevel"/>
    <w:tmpl w:val="B8BA54BA"/>
    <w:lvl w:ilvl="0" w:tplc="D98ECBDE">
      <w:start w:val="1"/>
      <w:numFmt w:val="upp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7">
    <w:nsid w:val="63DB27D7"/>
    <w:multiLevelType w:val="hybridMultilevel"/>
    <w:tmpl w:val="DC343706"/>
    <w:lvl w:ilvl="0" w:tplc="54B06C7E">
      <w:start w:val="1"/>
      <w:numFmt w:val="lowerLetter"/>
      <w:lvlText w:val="%1."/>
      <w:lvlJc w:val="left"/>
      <w:pPr>
        <w:ind w:left="720" w:hanging="360"/>
      </w:pPr>
      <w:rPr>
        <w:rFonts w:asciiTheme="minorHAnsi" w:eastAsiaTheme="minorEastAsia" w:hAnsiTheme="minorHAnsi" w:cstheme="minorHAnsi"/>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66786714"/>
    <w:multiLevelType w:val="hybridMultilevel"/>
    <w:tmpl w:val="92F41F62"/>
    <w:lvl w:ilvl="0" w:tplc="AE64BAD8">
      <w:start w:val="1"/>
      <w:numFmt w:val="bullet"/>
      <w:lvlText w:val="-"/>
      <w:lvlJc w:val="left"/>
      <w:pPr>
        <w:ind w:left="1146" w:hanging="360"/>
      </w:pPr>
      <w:rPr>
        <w:rFonts w:ascii="Calibri" w:eastAsiaTheme="minorEastAsia" w:hAnsi="Calibri" w:cs="Calibri"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9">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1">
    <w:nsid w:val="7EB8212A"/>
    <w:multiLevelType w:val="hybridMultilevel"/>
    <w:tmpl w:val="39BEBE7A"/>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9"/>
  </w:num>
  <w:num w:numId="2">
    <w:abstractNumId w:val="9"/>
  </w:num>
  <w:num w:numId="3">
    <w:abstractNumId w:val="1"/>
  </w:num>
  <w:num w:numId="4">
    <w:abstractNumId w:val="15"/>
  </w:num>
  <w:num w:numId="5">
    <w:abstractNumId w:val="3"/>
  </w:num>
  <w:num w:numId="6">
    <w:abstractNumId w:val="20"/>
  </w:num>
  <w:num w:numId="7">
    <w:abstractNumId w:val="8"/>
  </w:num>
  <w:num w:numId="8">
    <w:abstractNumId w:val="0"/>
  </w:num>
  <w:num w:numId="9">
    <w:abstractNumId w:val="2"/>
  </w:num>
  <w:num w:numId="10">
    <w:abstractNumId w:val="13"/>
  </w:num>
  <w:num w:numId="11">
    <w:abstractNumId w:val="5"/>
  </w:num>
  <w:num w:numId="12">
    <w:abstractNumId w:val="12"/>
  </w:num>
  <w:num w:numId="13">
    <w:abstractNumId w:val="14"/>
  </w:num>
  <w:num w:numId="14">
    <w:abstractNumId w:val="6"/>
  </w:num>
  <w:num w:numId="15">
    <w:abstractNumId w:val="10"/>
  </w:num>
  <w:num w:numId="16">
    <w:abstractNumId w:val="16"/>
  </w:num>
  <w:num w:numId="17">
    <w:abstractNumId w:val="21"/>
  </w:num>
  <w:num w:numId="18">
    <w:abstractNumId w:val="17"/>
  </w:num>
  <w:num w:numId="19">
    <w:abstractNumId w:val="4"/>
  </w:num>
  <w:num w:numId="20">
    <w:abstractNumId w:val="18"/>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D"/>
    <w:rsid w:val="00001C29"/>
    <w:rsid w:val="00002BB2"/>
    <w:rsid w:val="00006B7C"/>
    <w:rsid w:val="000101A7"/>
    <w:rsid w:val="00023526"/>
    <w:rsid w:val="0003361C"/>
    <w:rsid w:val="0003525B"/>
    <w:rsid w:val="0003704D"/>
    <w:rsid w:val="00037AEB"/>
    <w:rsid w:val="00042F4B"/>
    <w:rsid w:val="000430FE"/>
    <w:rsid w:val="000445BD"/>
    <w:rsid w:val="000552B5"/>
    <w:rsid w:val="000633F7"/>
    <w:rsid w:val="000645AD"/>
    <w:rsid w:val="00065FE7"/>
    <w:rsid w:val="000761D0"/>
    <w:rsid w:val="00091A10"/>
    <w:rsid w:val="000A1D08"/>
    <w:rsid w:val="000A7A7D"/>
    <w:rsid w:val="000B7E82"/>
    <w:rsid w:val="000C7A0D"/>
    <w:rsid w:val="000E56FC"/>
    <w:rsid w:val="000E6C46"/>
    <w:rsid w:val="000E74E2"/>
    <w:rsid w:val="000F52A9"/>
    <w:rsid w:val="000F67B9"/>
    <w:rsid w:val="00100D0D"/>
    <w:rsid w:val="00107074"/>
    <w:rsid w:val="00111A55"/>
    <w:rsid w:val="0011716D"/>
    <w:rsid w:val="001315E0"/>
    <w:rsid w:val="001328D3"/>
    <w:rsid w:val="00133A00"/>
    <w:rsid w:val="00134A48"/>
    <w:rsid w:val="001455A3"/>
    <w:rsid w:val="00147CE5"/>
    <w:rsid w:val="0015076D"/>
    <w:rsid w:val="0017298E"/>
    <w:rsid w:val="0018580D"/>
    <w:rsid w:val="001928C3"/>
    <w:rsid w:val="001B6930"/>
    <w:rsid w:val="001B7F1D"/>
    <w:rsid w:val="001F58BD"/>
    <w:rsid w:val="001F7860"/>
    <w:rsid w:val="0021109D"/>
    <w:rsid w:val="002150E1"/>
    <w:rsid w:val="0021744C"/>
    <w:rsid w:val="0023585D"/>
    <w:rsid w:val="00236AEE"/>
    <w:rsid w:val="00241F03"/>
    <w:rsid w:val="00247425"/>
    <w:rsid w:val="00252DC1"/>
    <w:rsid w:val="0025792E"/>
    <w:rsid w:val="00260A2B"/>
    <w:rsid w:val="002622D3"/>
    <w:rsid w:val="00263BFF"/>
    <w:rsid w:val="0026445E"/>
    <w:rsid w:val="00264FB1"/>
    <w:rsid w:val="00275BED"/>
    <w:rsid w:val="002761FA"/>
    <w:rsid w:val="0027630A"/>
    <w:rsid w:val="0028296F"/>
    <w:rsid w:val="002902DC"/>
    <w:rsid w:val="00296CB4"/>
    <w:rsid w:val="002A4A66"/>
    <w:rsid w:val="002B2F5D"/>
    <w:rsid w:val="002B482E"/>
    <w:rsid w:val="002C04E8"/>
    <w:rsid w:val="002C27F3"/>
    <w:rsid w:val="002C3303"/>
    <w:rsid w:val="002D2F93"/>
    <w:rsid w:val="002D5CD4"/>
    <w:rsid w:val="002E02AE"/>
    <w:rsid w:val="002E1DD5"/>
    <w:rsid w:val="002F1932"/>
    <w:rsid w:val="002F673B"/>
    <w:rsid w:val="0031243D"/>
    <w:rsid w:val="003204D1"/>
    <w:rsid w:val="00332B7A"/>
    <w:rsid w:val="00345804"/>
    <w:rsid w:val="003609B4"/>
    <w:rsid w:val="00360EF9"/>
    <w:rsid w:val="00362359"/>
    <w:rsid w:val="00365EE8"/>
    <w:rsid w:val="003729F3"/>
    <w:rsid w:val="00372A5F"/>
    <w:rsid w:val="00373EF5"/>
    <w:rsid w:val="003768B4"/>
    <w:rsid w:val="003819D2"/>
    <w:rsid w:val="003A3BCC"/>
    <w:rsid w:val="003A5D97"/>
    <w:rsid w:val="003A6CE1"/>
    <w:rsid w:val="003B04DC"/>
    <w:rsid w:val="003C0420"/>
    <w:rsid w:val="003D2D7B"/>
    <w:rsid w:val="003E170B"/>
    <w:rsid w:val="003E6CB8"/>
    <w:rsid w:val="00402B40"/>
    <w:rsid w:val="00403949"/>
    <w:rsid w:val="00411B0A"/>
    <w:rsid w:val="00423E3D"/>
    <w:rsid w:val="0043057C"/>
    <w:rsid w:val="00434923"/>
    <w:rsid w:val="00450435"/>
    <w:rsid w:val="00454E3B"/>
    <w:rsid w:val="004550FB"/>
    <w:rsid w:val="00456C39"/>
    <w:rsid w:val="00460A08"/>
    <w:rsid w:val="004645F0"/>
    <w:rsid w:val="004647DF"/>
    <w:rsid w:val="00470E03"/>
    <w:rsid w:val="004732BF"/>
    <w:rsid w:val="00485639"/>
    <w:rsid w:val="0048664C"/>
    <w:rsid w:val="00486FB6"/>
    <w:rsid w:val="00487A99"/>
    <w:rsid w:val="004A4DFD"/>
    <w:rsid w:val="004A5D83"/>
    <w:rsid w:val="004B1CC6"/>
    <w:rsid w:val="004B3198"/>
    <w:rsid w:val="004C0CCE"/>
    <w:rsid w:val="004D0AA0"/>
    <w:rsid w:val="004D6CD9"/>
    <w:rsid w:val="004E7210"/>
    <w:rsid w:val="004F0B83"/>
    <w:rsid w:val="005022E0"/>
    <w:rsid w:val="005025C0"/>
    <w:rsid w:val="00510445"/>
    <w:rsid w:val="00510660"/>
    <w:rsid w:val="00516708"/>
    <w:rsid w:val="00524473"/>
    <w:rsid w:val="005346B8"/>
    <w:rsid w:val="0053544E"/>
    <w:rsid w:val="00535D82"/>
    <w:rsid w:val="00536615"/>
    <w:rsid w:val="0054655A"/>
    <w:rsid w:val="00560469"/>
    <w:rsid w:val="0057076F"/>
    <w:rsid w:val="00581D8D"/>
    <w:rsid w:val="00585B13"/>
    <w:rsid w:val="00592940"/>
    <w:rsid w:val="005B097E"/>
    <w:rsid w:val="005B0E4F"/>
    <w:rsid w:val="005B0E98"/>
    <w:rsid w:val="005B0EA4"/>
    <w:rsid w:val="005C4940"/>
    <w:rsid w:val="005C4C0F"/>
    <w:rsid w:val="005E186C"/>
    <w:rsid w:val="005F14BE"/>
    <w:rsid w:val="005F6A27"/>
    <w:rsid w:val="005F7EC8"/>
    <w:rsid w:val="00600424"/>
    <w:rsid w:val="00600AD5"/>
    <w:rsid w:val="006038BB"/>
    <w:rsid w:val="00633275"/>
    <w:rsid w:val="006348FF"/>
    <w:rsid w:val="00636CCE"/>
    <w:rsid w:val="006465B7"/>
    <w:rsid w:val="00646A7B"/>
    <w:rsid w:val="00651FF1"/>
    <w:rsid w:val="00652881"/>
    <w:rsid w:val="00664F59"/>
    <w:rsid w:val="0066613D"/>
    <w:rsid w:val="0066778E"/>
    <w:rsid w:val="006862E5"/>
    <w:rsid w:val="006877FC"/>
    <w:rsid w:val="00687DC1"/>
    <w:rsid w:val="006A4E03"/>
    <w:rsid w:val="006B203C"/>
    <w:rsid w:val="006C6CD3"/>
    <w:rsid w:val="006D2CE6"/>
    <w:rsid w:val="006D3052"/>
    <w:rsid w:val="006D4040"/>
    <w:rsid w:val="006D4265"/>
    <w:rsid w:val="006E40CB"/>
    <w:rsid w:val="006E6C4A"/>
    <w:rsid w:val="006F3F0D"/>
    <w:rsid w:val="00703C47"/>
    <w:rsid w:val="00705195"/>
    <w:rsid w:val="00713D18"/>
    <w:rsid w:val="007148D7"/>
    <w:rsid w:val="007212E3"/>
    <w:rsid w:val="007245AD"/>
    <w:rsid w:val="00725BC0"/>
    <w:rsid w:val="007265F6"/>
    <w:rsid w:val="00731BB0"/>
    <w:rsid w:val="00732EFA"/>
    <w:rsid w:val="00733318"/>
    <w:rsid w:val="00736A8A"/>
    <w:rsid w:val="0074416B"/>
    <w:rsid w:val="00755D9E"/>
    <w:rsid w:val="0076155C"/>
    <w:rsid w:val="0076166D"/>
    <w:rsid w:val="00766E2B"/>
    <w:rsid w:val="0077194C"/>
    <w:rsid w:val="007743D6"/>
    <w:rsid w:val="00781760"/>
    <w:rsid w:val="007A38CB"/>
    <w:rsid w:val="007A58C0"/>
    <w:rsid w:val="007A7F80"/>
    <w:rsid w:val="007B22DE"/>
    <w:rsid w:val="007B56B1"/>
    <w:rsid w:val="007C39C4"/>
    <w:rsid w:val="007C404E"/>
    <w:rsid w:val="007C7B4F"/>
    <w:rsid w:val="007C7E74"/>
    <w:rsid w:val="007D643C"/>
    <w:rsid w:val="007E26CF"/>
    <w:rsid w:val="007F34FF"/>
    <w:rsid w:val="008014C6"/>
    <w:rsid w:val="00805B8C"/>
    <w:rsid w:val="008109C4"/>
    <w:rsid w:val="00811F6E"/>
    <w:rsid w:val="008222FD"/>
    <w:rsid w:val="00833116"/>
    <w:rsid w:val="00843674"/>
    <w:rsid w:val="0085071F"/>
    <w:rsid w:val="00850785"/>
    <w:rsid w:val="008549EE"/>
    <w:rsid w:val="00857847"/>
    <w:rsid w:val="00885A7E"/>
    <w:rsid w:val="008870AB"/>
    <w:rsid w:val="00897441"/>
    <w:rsid w:val="00897811"/>
    <w:rsid w:val="008B344C"/>
    <w:rsid w:val="008B4D56"/>
    <w:rsid w:val="008B7705"/>
    <w:rsid w:val="008C3775"/>
    <w:rsid w:val="008E0522"/>
    <w:rsid w:val="008E17F4"/>
    <w:rsid w:val="008E420E"/>
    <w:rsid w:val="008E71B6"/>
    <w:rsid w:val="008E7B6B"/>
    <w:rsid w:val="008F1778"/>
    <w:rsid w:val="00907CA0"/>
    <w:rsid w:val="009110F7"/>
    <w:rsid w:val="00912E25"/>
    <w:rsid w:val="00916882"/>
    <w:rsid w:val="00920D1F"/>
    <w:rsid w:val="00923291"/>
    <w:rsid w:val="00924D9E"/>
    <w:rsid w:val="00926659"/>
    <w:rsid w:val="00934A83"/>
    <w:rsid w:val="00942C9E"/>
    <w:rsid w:val="009442C5"/>
    <w:rsid w:val="00945792"/>
    <w:rsid w:val="0095650F"/>
    <w:rsid w:val="009568A8"/>
    <w:rsid w:val="00960E01"/>
    <w:rsid w:val="009624E1"/>
    <w:rsid w:val="00970EC0"/>
    <w:rsid w:val="00971EAF"/>
    <w:rsid w:val="0098607C"/>
    <w:rsid w:val="00991693"/>
    <w:rsid w:val="009A0618"/>
    <w:rsid w:val="009A3655"/>
    <w:rsid w:val="009A6F7A"/>
    <w:rsid w:val="009D7243"/>
    <w:rsid w:val="009F0FE8"/>
    <w:rsid w:val="00A06340"/>
    <w:rsid w:val="00A10D6E"/>
    <w:rsid w:val="00A206FC"/>
    <w:rsid w:val="00A20F2B"/>
    <w:rsid w:val="00A244BE"/>
    <w:rsid w:val="00A24567"/>
    <w:rsid w:val="00A254FA"/>
    <w:rsid w:val="00A300CA"/>
    <w:rsid w:val="00A30BFE"/>
    <w:rsid w:val="00A32A60"/>
    <w:rsid w:val="00A436E3"/>
    <w:rsid w:val="00A528A0"/>
    <w:rsid w:val="00A578E6"/>
    <w:rsid w:val="00A67DAE"/>
    <w:rsid w:val="00A726DB"/>
    <w:rsid w:val="00A773A0"/>
    <w:rsid w:val="00A87018"/>
    <w:rsid w:val="00A903EE"/>
    <w:rsid w:val="00AB2A4B"/>
    <w:rsid w:val="00AC4483"/>
    <w:rsid w:val="00AC5441"/>
    <w:rsid w:val="00AC5D8E"/>
    <w:rsid w:val="00AC78C5"/>
    <w:rsid w:val="00AD5487"/>
    <w:rsid w:val="00AD7CDE"/>
    <w:rsid w:val="00AE09EB"/>
    <w:rsid w:val="00AE3EAE"/>
    <w:rsid w:val="00AE6E52"/>
    <w:rsid w:val="00B1469D"/>
    <w:rsid w:val="00B2072C"/>
    <w:rsid w:val="00B21131"/>
    <w:rsid w:val="00B368D2"/>
    <w:rsid w:val="00B452FA"/>
    <w:rsid w:val="00B47C90"/>
    <w:rsid w:val="00B615E4"/>
    <w:rsid w:val="00B62A68"/>
    <w:rsid w:val="00B73F0A"/>
    <w:rsid w:val="00B9463C"/>
    <w:rsid w:val="00BA296A"/>
    <w:rsid w:val="00BD03AF"/>
    <w:rsid w:val="00BD12F6"/>
    <w:rsid w:val="00BD3945"/>
    <w:rsid w:val="00BD4602"/>
    <w:rsid w:val="00BE5DC0"/>
    <w:rsid w:val="00BE661F"/>
    <w:rsid w:val="00C06D55"/>
    <w:rsid w:val="00C115C6"/>
    <w:rsid w:val="00C23F07"/>
    <w:rsid w:val="00C245B0"/>
    <w:rsid w:val="00C26EA1"/>
    <w:rsid w:val="00C31F2E"/>
    <w:rsid w:val="00C33A7B"/>
    <w:rsid w:val="00C42AC8"/>
    <w:rsid w:val="00C42F71"/>
    <w:rsid w:val="00C45672"/>
    <w:rsid w:val="00C45F2D"/>
    <w:rsid w:val="00C47D12"/>
    <w:rsid w:val="00C513A3"/>
    <w:rsid w:val="00C51949"/>
    <w:rsid w:val="00C57F14"/>
    <w:rsid w:val="00C64A8E"/>
    <w:rsid w:val="00C67628"/>
    <w:rsid w:val="00C83968"/>
    <w:rsid w:val="00C8466F"/>
    <w:rsid w:val="00C85A5B"/>
    <w:rsid w:val="00C92C75"/>
    <w:rsid w:val="00CA0F4A"/>
    <w:rsid w:val="00CA129D"/>
    <w:rsid w:val="00CA4051"/>
    <w:rsid w:val="00CA7885"/>
    <w:rsid w:val="00CC062D"/>
    <w:rsid w:val="00CC62E8"/>
    <w:rsid w:val="00CD7346"/>
    <w:rsid w:val="00CE16C0"/>
    <w:rsid w:val="00CF1674"/>
    <w:rsid w:val="00CF6356"/>
    <w:rsid w:val="00D01B22"/>
    <w:rsid w:val="00D06082"/>
    <w:rsid w:val="00D06225"/>
    <w:rsid w:val="00D06929"/>
    <w:rsid w:val="00D11871"/>
    <w:rsid w:val="00D22048"/>
    <w:rsid w:val="00D258A9"/>
    <w:rsid w:val="00D31420"/>
    <w:rsid w:val="00D35E92"/>
    <w:rsid w:val="00D450D2"/>
    <w:rsid w:val="00D5573D"/>
    <w:rsid w:val="00D60222"/>
    <w:rsid w:val="00D61D6D"/>
    <w:rsid w:val="00D70007"/>
    <w:rsid w:val="00D80446"/>
    <w:rsid w:val="00D840C8"/>
    <w:rsid w:val="00D86C69"/>
    <w:rsid w:val="00D931B9"/>
    <w:rsid w:val="00DA5E5D"/>
    <w:rsid w:val="00DA7BE6"/>
    <w:rsid w:val="00DB17FB"/>
    <w:rsid w:val="00DB5A40"/>
    <w:rsid w:val="00DB6D69"/>
    <w:rsid w:val="00DC467F"/>
    <w:rsid w:val="00DC63CC"/>
    <w:rsid w:val="00DD5A7C"/>
    <w:rsid w:val="00DE2A21"/>
    <w:rsid w:val="00DF7505"/>
    <w:rsid w:val="00E032C1"/>
    <w:rsid w:val="00E0407D"/>
    <w:rsid w:val="00E250B0"/>
    <w:rsid w:val="00E30A46"/>
    <w:rsid w:val="00E4336D"/>
    <w:rsid w:val="00E60C03"/>
    <w:rsid w:val="00E6755D"/>
    <w:rsid w:val="00E73791"/>
    <w:rsid w:val="00E80366"/>
    <w:rsid w:val="00EA2991"/>
    <w:rsid w:val="00EA2E2C"/>
    <w:rsid w:val="00EA459D"/>
    <w:rsid w:val="00EB4EF3"/>
    <w:rsid w:val="00EB6635"/>
    <w:rsid w:val="00EB7D38"/>
    <w:rsid w:val="00EC7725"/>
    <w:rsid w:val="00ED4726"/>
    <w:rsid w:val="00EE105F"/>
    <w:rsid w:val="00EE353B"/>
    <w:rsid w:val="00EE7583"/>
    <w:rsid w:val="00EF3E47"/>
    <w:rsid w:val="00F06054"/>
    <w:rsid w:val="00F2096D"/>
    <w:rsid w:val="00F27CAE"/>
    <w:rsid w:val="00F311A2"/>
    <w:rsid w:val="00F347F5"/>
    <w:rsid w:val="00F504C1"/>
    <w:rsid w:val="00F520B6"/>
    <w:rsid w:val="00F532E4"/>
    <w:rsid w:val="00F6344E"/>
    <w:rsid w:val="00F654DE"/>
    <w:rsid w:val="00F71640"/>
    <w:rsid w:val="00F77591"/>
    <w:rsid w:val="00F80853"/>
    <w:rsid w:val="00FA17D0"/>
    <w:rsid w:val="00FA3283"/>
    <w:rsid w:val="00FA6EB0"/>
    <w:rsid w:val="00FC178E"/>
    <w:rsid w:val="00FD0CEA"/>
    <w:rsid w:val="00FD181B"/>
    <w:rsid w:val="00FD44BC"/>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 w:type="paragraph" w:customStyle="1" w:styleId="Citacastell">
    <w:name w:val="Cita castellà"/>
    <w:basedOn w:val="Pargrafdellista"/>
    <w:link w:val="CitacastellCar"/>
    <w:qFormat/>
    <w:rsid w:val="004645F0"/>
    <w:pPr>
      <w:spacing w:before="240" w:line="276" w:lineRule="auto"/>
      <w:ind w:left="426"/>
    </w:pPr>
    <w:rPr>
      <w:rFonts w:cstheme="minorHAnsi"/>
      <w:i/>
      <w:szCs w:val="24"/>
      <w:lang w:val="es-ES"/>
    </w:rPr>
  </w:style>
  <w:style w:type="character" w:customStyle="1" w:styleId="CitacastellCar">
    <w:name w:val="Cita castellà Car"/>
    <w:basedOn w:val="PargrafdellistaCar"/>
    <w:link w:val="Citacastell"/>
    <w:rsid w:val="004645F0"/>
    <w:rPr>
      <w:rFonts w:cstheme="minorHAnsi"/>
      <w:i/>
      <w:color w:val="000000" w:themeColor="text1"/>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qFormat="1"/>
    <w:lsdException w:name="heading 4" w:uiPriority="9"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5CD4"/>
    <w:pPr>
      <w:spacing w:after="0" w:line="240" w:lineRule="auto"/>
      <w:jc w:val="both"/>
    </w:pPr>
    <w:rPr>
      <w:color w:val="000000" w:themeColor="text1"/>
      <w:sz w:val="24"/>
    </w:rPr>
  </w:style>
  <w:style w:type="paragraph" w:styleId="Ttol1">
    <w:name w:val="heading 1"/>
    <w:basedOn w:val="Normal"/>
    <w:next w:val="Normal"/>
    <w:link w:val="Ttol1Car"/>
    <w:rsid w:val="001328D3"/>
    <w:pPr>
      <w:keepNext/>
      <w:outlineLvl w:val="0"/>
    </w:pPr>
    <w:rPr>
      <w:rFonts w:ascii="Arial" w:eastAsia="Times New Roman" w:hAnsi="Arial" w:cs="Arial"/>
      <w:b/>
      <w:bCs/>
      <w:color w:val="808080"/>
      <w:sz w:val="40"/>
      <w:szCs w:val="17"/>
      <w:lang w:eastAsia="es-ES"/>
    </w:rPr>
  </w:style>
  <w:style w:type="paragraph" w:styleId="Ttol2">
    <w:name w:val="heading 2"/>
    <w:basedOn w:val="Normal"/>
    <w:next w:val="Normal"/>
    <w:link w:val="Ttol2Car"/>
    <w:uiPriority w:val="9"/>
    <w:semiHidden/>
    <w:unhideWhenUsed/>
    <w:rsid w:val="00731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5">
    <w:name w:val="heading 5"/>
    <w:basedOn w:val="Normal"/>
    <w:next w:val="Normal"/>
    <w:link w:val="Ttol5Car"/>
    <w:rsid w:val="001328D3"/>
    <w:pPr>
      <w:keepNext/>
      <w:jc w:val="center"/>
      <w:outlineLvl w:val="4"/>
    </w:pPr>
    <w:rPr>
      <w:rFonts w:ascii="Arial" w:eastAsia="Times New Roman" w:hAnsi="Arial" w:cs="Arial"/>
      <w:i/>
      <w:iCs/>
      <w:sz w:val="1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A244BE"/>
    <w:pPr>
      <w:tabs>
        <w:tab w:val="center" w:pos="4252"/>
        <w:tab w:val="right" w:pos="8504"/>
      </w:tabs>
    </w:pPr>
  </w:style>
  <w:style w:type="character" w:customStyle="1" w:styleId="CapaleraCar">
    <w:name w:val="Capçalera Car"/>
    <w:basedOn w:val="Tipusdelletraperdefectedelpargraf"/>
    <w:link w:val="Capalera"/>
    <w:uiPriority w:val="99"/>
    <w:rsid w:val="00A244BE"/>
  </w:style>
  <w:style w:type="paragraph" w:styleId="Peu">
    <w:name w:val="footer"/>
    <w:basedOn w:val="Normal"/>
    <w:link w:val="PeuCar"/>
    <w:uiPriority w:val="99"/>
    <w:unhideWhenUsed/>
    <w:rsid w:val="00A244BE"/>
    <w:pPr>
      <w:tabs>
        <w:tab w:val="center" w:pos="4252"/>
        <w:tab w:val="right" w:pos="8504"/>
      </w:tabs>
    </w:pPr>
  </w:style>
  <w:style w:type="character" w:customStyle="1" w:styleId="PeuCar">
    <w:name w:val="Peu Car"/>
    <w:basedOn w:val="Tipusdelletraperdefectedelpargraf"/>
    <w:link w:val="Peu"/>
    <w:uiPriority w:val="99"/>
    <w:rsid w:val="00A244BE"/>
  </w:style>
  <w:style w:type="table" w:styleId="Taulaambquadrcula">
    <w:name w:val="Table Grid"/>
    <w:basedOn w:val="Taulanormal"/>
    <w:uiPriority w:val="59"/>
    <w:rsid w:val="00A244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A244BE"/>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244BE"/>
    <w:rPr>
      <w:rFonts w:ascii="Tahoma" w:hAnsi="Tahoma" w:cs="Tahoma"/>
      <w:sz w:val="16"/>
      <w:szCs w:val="16"/>
    </w:rPr>
  </w:style>
  <w:style w:type="paragraph" w:styleId="Pargrafdellista">
    <w:name w:val="List Paragraph"/>
    <w:basedOn w:val="Normal"/>
    <w:link w:val="PargrafdellistaCar"/>
    <w:uiPriority w:val="34"/>
    <w:qFormat/>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argrafdellista"/>
    <w:link w:val="EntradaDestacatsCar"/>
    <w:qFormat/>
    <w:rsid w:val="001328D3"/>
    <w:pPr>
      <w:numPr>
        <w:numId w:val="1"/>
      </w:numPr>
      <w:ind w:left="714" w:hanging="357"/>
    </w:pPr>
    <w:rPr>
      <w:b/>
      <w:sz w:val="28"/>
      <w:szCs w:val="28"/>
    </w:rPr>
  </w:style>
  <w:style w:type="character" w:customStyle="1" w:styleId="TitolCar">
    <w:name w:val="Titol Car"/>
    <w:basedOn w:val="Tipusdelletraperdefectedelpargraf"/>
    <w:link w:val="Titol"/>
    <w:rsid w:val="00A24567"/>
    <w:rPr>
      <w:b/>
      <w:color w:val="DC002E"/>
      <w:sz w:val="54"/>
      <w:szCs w:val="56"/>
    </w:rPr>
  </w:style>
  <w:style w:type="character" w:customStyle="1" w:styleId="PargrafdellistaCar">
    <w:name w:val="Paràgraf de llista Car"/>
    <w:basedOn w:val="Tipusdelletraperdefectedelpargraf"/>
    <w:link w:val="Pargrafdellista"/>
    <w:uiPriority w:val="34"/>
    <w:rsid w:val="0026445E"/>
    <w:rPr>
      <w:sz w:val="24"/>
    </w:rPr>
  </w:style>
  <w:style w:type="character" w:customStyle="1" w:styleId="EntradaDestacatsCar">
    <w:name w:val="Entrada/Destacats Car"/>
    <w:basedOn w:val="Pargrafdel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Tipusdelletraperdefectedelpargraf"/>
    <w:link w:val="Subtitol"/>
    <w:rsid w:val="00037AEB"/>
    <w:rPr>
      <w:b/>
      <w:color w:val="DC002E"/>
      <w:sz w:val="28"/>
      <w:szCs w:val="28"/>
    </w:rPr>
  </w:style>
  <w:style w:type="character" w:customStyle="1" w:styleId="Ttol1Car">
    <w:name w:val="Títol 1 Car"/>
    <w:basedOn w:val="Tipusdelletraperdefectedelpargraf"/>
    <w:link w:val="Ttol1"/>
    <w:rsid w:val="001328D3"/>
    <w:rPr>
      <w:rFonts w:ascii="Arial" w:eastAsia="Times New Roman" w:hAnsi="Arial" w:cs="Arial"/>
      <w:b/>
      <w:bCs/>
      <w:color w:val="808080"/>
      <w:sz w:val="40"/>
      <w:szCs w:val="17"/>
      <w:lang w:eastAsia="es-ES"/>
    </w:rPr>
  </w:style>
  <w:style w:type="character" w:customStyle="1" w:styleId="Ttol5Car">
    <w:name w:val="Títol 5 Car"/>
    <w:basedOn w:val="Tipusdelletraperdefectedelpargraf"/>
    <w:link w:val="Ttol5"/>
    <w:rsid w:val="001328D3"/>
    <w:rPr>
      <w:rFonts w:ascii="Arial" w:eastAsia="Times New Roman" w:hAnsi="Arial" w:cs="Arial"/>
      <w:i/>
      <w:iCs/>
      <w:sz w:val="18"/>
      <w:szCs w:val="28"/>
      <w:lang w:val="es-ES" w:eastAsia="es-ES"/>
    </w:rPr>
  </w:style>
  <w:style w:type="paragraph" w:styleId="Textindependent">
    <w:name w:val="Body Text"/>
    <w:basedOn w:val="Normal"/>
    <w:link w:val="TextindependentCar"/>
    <w:semiHidden/>
    <w:rsid w:val="001328D3"/>
    <w:rPr>
      <w:rFonts w:ascii="Arial" w:eastAsia="Times New Roman" w:hAnsi="Arial" w:cs="Arial"/>
      <w:szCs w:val="17"/>
      <w:lang w:eastAsia="es-ES"/>
    </w:rPr>
  </w:style>
  <w:style w:type="character" w:customStyle="1" w:styleId="TextindependentCar">
    <w:name w:val="Text independent Car"/>
    <w:basedOn w:val="Tipusdelletraperdefectedelpargraf"/>
    <w:link w:val="Textindependent"/>
    <w:semiHidden/>
    <w:rsid w:val="001328D3"/>
    <w:rPr>
      <w:rFonts w:ascii="Arial" w:eastAsia="Times New Roman" w:hAnsi="Arial" w:cs="Arial"/>
      <w:szCs w:val="17"/>
      <w:lang w:eastAsia="es-ES"/>
    </w:rPr>
  </w:style>
  <w:style w:type="character" w:customStyle="1" w:styleId="textonoticiaazul21">
    <w:name w:val="textonoticiaazul21"/>
    <w:basedOn w:val="Tipusdelletraperdefectedelpargraf"/>
    <w:rsid w:val="001328D3"/>
    <w:rPr>
      <w:rFonts w:ascii="Verdana" w:hAnsi="Verdana" w:hint="default"/>
      <w:strike w:val="0"/>
      <w:dstrike w:val="0"/>
      <w:color w:val="204F70"/>
      <w:sz w:val="16"/>
      <w:szCs w:val="16"/>
      <w:u w:val="none"/>
      <w:effect w:val="none"/>
    </w:rPr>
  </w:style>
  <w:style w:type="paragraph" w:styleId="Textindependent3">
    <w:name w:val="Body Text 3"/>
    <w:basedOn w:val="Normal"/>
    <w:link w:val="Textindependent3Car"/>
    <w:semiHidden/>
    <w:rsid w:val="001328D3"/>
    <w:rPr>
      <w:rFonts w:ascii="Arial" w:eastAsia="Times New Roman" w:hAnsi="Arial" w:cs="Arial"/>
      <w:sz w:val="21"/>
      <w:szCs w:val="20"/>
      <w:lang w:eastAsia="es-ES"/>
    </w:rPr>
  </w:style>
  <w:style w:type="character" w:customStyle="1" w:styleId="Textindependent3Car">
    <w:name w:val="Text independent 3 Car"/>
    <w:basedOn w:val="Tipusdelletraperdefectedelpargraf"/>
    <w:link w:val="Textindependent3"/>
    <w:semiHidden/>
    <w:rsid w:val="001328D3"/>
    <w:rPr>
      <w:rFonts w:ascii="Arial" w:eastAsia="Times New Roman" w:hAnsi="Arial" w:cs="Arial"/>
      <w:sz w:val="21"/>
      <w:szCs w:val="20"/>
      <w:lang w:eastAsia="es-ES"/>
    </w:rPr>
  </w:style>
  <w:style w:type="paragraph" w:styleId="Sagniadetextindependent3">
    <w:name w:val="Body Text Indent 3"/>
    <w:basedOn w:val="Normal"/>
    <w:link w:val="Sagniadetextindependent3Car"/>
    <w:semiHidden/>
    <w:rsid w:val="001328D3"/>
    <w:pPr>
      <w:ind w:left="1080"/>
    </w:pPr>
    <w:rPr>
      <w:rFonts w:ascii="Arial" w:eastAsia="Times New Roman" w:hAnsi="Arial" w:cs="Arial"/>
      <w:szCs w:val="24"/>
    </w:rPr>
  </w:style>
  <w:style w:type="character" w:customStyle="1" w:styleId="Sagniadetextindependent3Car">
    <w:name w:val="Sagnia de text independent 3 Car"/>
    <w:basedOn w:val="Tipusdelletraperdefectedelpargraf"/>
    <w:link w:val="Sagniadetextindependent3"/>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Tipusdelletraperdefectedelpargraf"/>
    <w:link w:val="capitol"/>
    <w:rsid w:val="001328D3"/>
    <w:rPr>
      <w:rFonts w:eastAsia="Times"/>
      <w:b/>
      <w:color w:val="DC002E"/>
      <w:sz w:val="42"/>
      <w:szCs w:val="42"/>
    </w:rPr>
  </w:style>
  <w:style w:type="paragraph" w:styleId="Textdenotaapeudepgina">
    <w:name w:val="footnote text"/>
    <w:basedOn w:val="Normal"/>
    <w:link w:val="TextdenotaapeudepginaCar"/>
    <w:uiPriority w:val="99"/>
    <w:unhideWhenUsed/>
    <w:rsid w:val="00A773A0"/>
    <w:rPr>
      <w:sz w:val="20"/>
      <w:szCs w:val="20"/>
    </w:rPr>
  </w:style>
  <w:style w:type="character" w:customStyle="1" w:styleId="TextdenotaapeudepginaCar">
    <w:name w:val="Text de nota a peu de pàgina Car"/>
    <w:basedOn w:val="Tipusdelletraperdefectedelpargraf"/>
    <w:link w:val="Textdenotaapeudepgina"/>
    <w:uiPriority w:val="99"/>
    <w:rsid w:val="00A773A0"/>
    <w:rPr>
      <w:color w:val="000000" w:themeColor="text1"/>
      <w:sz w:val="20"/>
      <w:szCs w:val="20"/>
    </w:rPr>
  </w:style>
  <w:style w:type="character" w:styleId="Refernciadenotaapeudepgina">
    <w:name w:val="footnote reference"/>
    <w:basedOn w:val="Tipusdelletraperdefectedelpargraf"/>
    <w:uiPriority w:val="99"/>
    <w:semiHidden/>
    <w:unhideWhenUsed/>
    <w:rsid w:val="00A773A0"/>
    <w:rPr>
      <w:vertAlign w:val="superscript"/>
    </w:rPr>
  </w:style>
  <w:style w:type="paragraph" w:styleId="Llistaambpics">
    <w:name w:val="List Bullet"/>
    <w:basedOn w:val="Normal"/>
    <w:rsid w:val="00FD181B"/>
    <w:pPr>
      <w:numPr>
        <w:numId w:val="8"/>
      </w:numPr>
    </w:pPr>
    <w:rPr>
      <w:rFonts w:ascii="Arial" w:eastAsia="Times New Roman" w:hAnsi="Arial" w:cs="Times New Roman"/>
      <w:szCs w:val="20"/>
      <w:lang w:eastAsia="es-ES_tradnl"/>
    </w:rPr>
  </w:style>
  <w:style w:type="character" w:styleId="Enlla">
    <w:name w:val="Hyperlink"/>
    <w:basedOn w:val="Tipusdelletraperdefectedelpargraf"/>
    <w:unhideWhenUsed/>
    <w:rsid w:val="00C42AC8"/>
    <w:rPr>
      <w:color w:val="0000FF" w:themeColor="hyperlink"/>
      <w:u w:val="single"/>
    </w:rPr>
  </w:style>
  <w:style w:type="paragraph" w:customStyle="1" w:styleId="simple">
    <w:name w:val="simple"/>
    <w:basedOn w:val="Normal"/>
    <w:rsid w:val="0025792E"/>
    <w:pPr>
      <w:spacing w:before="225" w:after="240"/>
      <w:jc w:val="left"/>
    </w:pPr>
    <w:rPr>
      <w:rFonts w:ascii="Times New Roman" w:eastAsia="Times New Roman" w:hAnsi="Times New Roman" w:cs="Times New Roman"/>
      <w:color w:val="auto"/>
      <w:szCs w:val="24"/>
    </w:rPr>
  </w:style>
  <w:style w:type="paragraph" w:customStyle="1" w:styleId="a">
    <w:name w:val="a"/>
    <w:basedOn w:val="Normal"/>
    <w:rsid w:val="0025792E"/>
    <w:pPr>
      <w:spacing w:before="100" w:beforeAutospacing="1" w:after="240"/>
      <w:jc w:val="left"/>
    </w:pPr>
    <w:rPr>
      <w:rFonts w:ascii="Times New Roman" w:eastAsia="Times New Roman" w:hAnsi="Times New Roman" w:cs="Times New Roman"/>
      <w:color w:val="auto"/>
      <w:szCs w:val="24"/>
    </w:rPr>
  </w:style>
  <w:style w:type="character" w:customStyle="1" w:styleId="rubrica">
    <w:name w:val="rubrica"/>
    <w:basedOn w:val="Tipusdelletraperdefectedelpargraf"/>
    <w:rsid w:val="0025792E"/>
  </w:style>
  <w:style w:type="character" w:customStyle="1" w:styleId="highlight">
    <w:name w:val="highlight"/>
    <w:basedOn w:val="Tipusdelletraperdefectedelpargraf"/>
    <w:rsid w:val="0025792E"/>
  </w:style>
  <w:style w:type="character" w:customStyle="1" w:styleId="searchterm2">
    <w:name w:val="searchterm2"/>
    <w:basedOn w:val="Tipusdelletraperdefectedelpargraf"/>
    <w:rsid w:val="00731BB0"/>
  </w:style>
  <w:style w:type="character" w:customStyle="1" w:styleId="Ttol2Car">
    <w:name w:val="Títol 2 Car"/>
    <w:basedOn w:val="Tipusdelletraperdefectedelpargraf"/>
    <w:link w:val="Ttol2"/>
    <w:uiPriority w:val="9"/>
    <w:semiHidden/>
    <w:rsid w:val="00731BB0"/>
    <w:rPr>
      <w:rFonts w:asciiTheme="majorHAnsi" w:eastAsiaTheme="majorEastAsia" w:hAnsiTheme="majorHAnsi" w:cstheme="majorBidi"/>
      <w:b/>
      <w:bCs/>
      <w:color w:val="4F81BD" w:themeColor="accent1"/>
      <w:sz w:val="26"/>
      <w:szCs w:val="26"/>
    </w:rPr>
  </w:style>
  <w:style w:type="character" w:customStyle="1" w:styleId="ca">
    <w:name w:val="ca"/>
    <w:basedOn w:val="Tipusdelletraperdefectedelpargraf"/>
    <w:rsid w:val="00731BB0"/>
  </w:style>
  <w:style w:type="character" w:customStyle="1" w:styleId="negrita1">
    <w:name w:val="negrita1"/>
    <w:basedOn w:val="Tipusdelletraperdefectedelpargraf"/>
    <w:rsid w:val="006E40CB"/>
    <w:rPr>
      <w:b/>
      <w:bCs/>
    </w:rPr>
  </w:style>
  <w:style w:type="paragraph" w:styleId="NormalWeb">
    <w:name w:val="Normal (Web)"/>
    <w:basedOn w:val="Normal"/>
    <w:uiPriority w:val="99"/>
    <w:semiHidden/>
    <w:unhideWhenUsed/>
    <w:rsid w:val="00D06929"/>
    <w:pPr>
      <w:spacing w:before="100" w:beforeAutospacing="1" w:after="240"/>
      <w:jc w:val="left"/>
    </w:pPr>
    <w:rPr>
      <w:rFonts w:ascii="Times New Roman" w:eastAsia="Times New Roman" w:hAnsi="Times New Roman" w:cs="Times New Roman"/>
      <w:color w:val="auto"/>
      <w:szCs w:val="24"/>
    </w:rPr>
  </w:style>
  <w:style w:type="paragraph" w:customStyle="1" w:styleId="Default">
    <w:name w:val="Default"/>
    <w:rsid w:val="003D2D7B"/>
    <w:pPr>
      <w:autoSpaceDE w:val="0"/>
      <w:autoSpaceDN w:val="0"/>
      <w:adjustRightInd w:val="0"/>
      <w:spacing w:after="0" w:line="240" w:lineRule="auto"/>
    </w:pPr>
    <w:rPr>
      <w:rFonts w:ascii="Arial" w:hAnsi="Arial" w:cs="Arial"/>
      <w:color w:val="000000"/>
      <w:sz w:val="24"/>
      <w:szCs w:val="24"/>
    </w:rPr>
  </w:style>
  <w:style w:type="paragraph" w:customStyle="1" w:styleId="articulo1">
    <w:name w:val="articulo1"/>
    <w:basedOn w:val="Normal"/>
    <w:rsid w:val="002B2F5D"/>
    <w:pPr>
      <w:spacing w:before="360" w:after="180"/>
      <w:jc w:val="left"/>
    </w:pPr>
    <w:rPr>
      <w:rFonts w:ascii="Times New Roman" w:eastAsia="Times New Roman" w:hAnsi="Times New Roman" w:cs="Times New Roman"/>
      <w:b/>
      <w:bCs/>
      <w:color w:val="auto"/>
      <w:szCs w:val="24"/>
    </w:rPr>
  </w:style>
  <w:style w:type="paragraph" w:customStyle="1" w:styleId="parrafo1">
    <w:name w:val="parrafo1"/>
    <w:basedOn w:val="Normal"/>
    <w:rsid w:val="002B2F5D"/>
    <w:pPr>
      <w:spacing w:before="180" w:after="180"/>
      <w:ind w:firstLine="360"/>
    </w:pPr>
    <w:rPr>
      <w:rFonts w:ascii="Times New Roman" w:eastAsia="Times New Roman" w:hAnsi="Times New Roman" w:cs="Times New Roman"/>
      <w:color w:val="auto"/>
      <w:szCs w:val="24"/>
    </w:rPr>
  </w:style>
  <w:style w:type="character" w:styleId="Textennegreta">
    <w:name w:val="Strong"/>
    <w:basedOn w:val="Tipusdelletraperdefectedelpargraf"/>
    <w:uiPriority w:val="22"/>
    <w:qFormat/>
    <w:rsid w:val="005022E0"/>
    <w:rPr>
      <w:b/>
      <w:bCs/>
    </w:rPr>
  </w:style>
  <w:style w:type="paragraph" w:customStyle="1" w:styleId="Citacastell">
    <w:name w:val="Cita castellà"/>
    <w:basedOn w:val="Pargrafdellista"/>
    <w:link w:val="CitacastellCar"/>
    <w:qFormat/>
    <w:rsid w:val="004645F0"/>
    <w:pPr>
      <w:spacing w:before="240" w:line="276" w:lineRule="auto"/>
      <w:ind w:left="426"/>
    </w:pPr>
    <w:rPr>
      <w:rFonts w:cstheme="minorHAnsi"/>
      <w:i/>
      <w:szCs w:val="24"/>
      <w:lang w:val="es-ES"/>
    </w:rPr>
  </w:style>
  <w:style w:type="character" w:customStyle="1" w:styleId="CitacastellCar">
    <w:name w:val="Cita castellà Car"/>
    <w:basedOn w:val="PargrafdellistaCar"/>
    <w:link w:val="Citacastell"/>
    <w:rsid w:val="004645F0"/>
    <w:rPr>
      <w:rFonts w:cstheme="minorHAnsi"/>
      <w:i/>
      <w:color w:val="000000" w:themeColor="text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724787">
      <w:bodyDiv w:val="1"/>
      <w:marLeft w:val="0"/>
      <w:marRight w:val="0"/>
      <w:marTop w:val="0"/>
      <w:marBottom w:val="0"/>
      <w:divBdr>
        <w:top w:val="none" w:sz="0" w:space="0" w:color="auto"/>
        <w:left w:val="none" w:sz="0" w:space="0" w:color="auto"/>
        <w:bottom w:val="none" w:sz="0" w:space="0" w:color="auto"/>
        <w:right w:val="none" w:sz="0" w:space="0" w:color="auto"/>
      </w:divBdr>
      <w:divsChild>
        <w:div w:id="33969962">
          <w:marLeft w:val="0"/>
          <w:marRight w:val="0"/>
          <w:marTop w:val="720"/>
          <w:marBottom w:val="720"/>
          <w:divBdr>
            <w:top w:val="none" w:sz="0" w:space="0" w:color="auto"/>
            <w:left w:val="none" w:sz="0" w:space="0" w:color="auto"/>
            <w:bottom w:val="none" w:sz="0" w:space="0" w:color="auto"/>
            <w:right w:val="none" w:sz="0" w:space="0" w:color="auto"/>
          </w:divBdr>
          <w:divsChild>
            <w:div w:id="1561867795">
              <w:marLeft w:val="0"/>
              <w:marRight w:val="0"/>
              <w:marTop w:val="0"/>
              <w:marBottom w:val="0"/>
              <w:divBdr>
                <w:top w:val="none" w:sz="0" w:space="0" w:color="auto"/>
                <w:left w:val="none" w:sz="0" w:space="0" w:color="auto"/>
                <w:bottom w:val="none" w:sz="0" w:space="0" w:color="auto"/>
                <w:right w:val="none" w:sz="0" w:space="0" w:color="auto"/>
              </w:divBdr>
              <w:divsChild>
                <w:div w:id="471170222">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276912876">
      <w:bodyDiv w:val="1"/>
      <w:marLeft w:val="0"/>
      <w:marRight w:val="0"/>
      <w:marTop w:val="0"/>
      <w:marBottom w:val="0"/>
      <w:divBdr>
        <w:top w:val="none" w:sz="0" w:space="0" w:color="auto"/>
        <w:left w:val="none" w:sz="0" w:space="0" w:color="auto"/>
        <w:bottom w:val="none" w:sz="0" w:space="0" w:color="auto"/>
        <w:right w:val="none" w:sz="0" w:space="0" w:color="auto"/>
      </w:divBdr>
      <w:divsChild>
        <w:div w:id="160434120">
          <w:marLeft w:val="0"/>
          <w:marRight w:val="0"/>
          <w:marTop w:val="0"/>
          <w:marBottom w:val="0"/>
          <w:divBdr>
            <w:top w:val="none" w:sz="0" w:space="0" w:color="auto"/>
            <w:left w:val="none" w:sz="0" w:space="0" w:color="auto"/>
            <w:bottom w:val="none" w:sz="0" w:space="0" w:color="auto"/>
            <w:right w:val="none" w:sz="0" w:space="0" w:color="auto"/>
          </w:divBdr>
          <w:divsChild>
            <w:div w:id="509680765">
              <w:marLeft w:val="0"/>
              <w:marRight w:val="0"/>
              <w:marTop w:val="0"/>
              <w:marBottom w:val="0"/>
              <w:divBdr>
                <w:top w:val="none" w:sz="0" w:space="0" w:color="auto"/>
                <w:left w:val="none" w:sz="0" w:space="0" w:color="auto"/>
                <w:bottom w:val="none" w:sz="0" w:space="0" w:color="auto"/>
                <w:right w:val="none" w:sz="0" w:space="0" w:color="auto"/>
              </w:divBdr>
              <w:divsChild>
                <w:div w:id="198706224">
                  <w:marLeft w:val="0"/>
                  <w:marRight w:val="0"/>
                  <w:marTop w:val="0"/>
                  <w:marBottom w:val="0"/>
                  <w:divBdr>
                    <w:top w:val="none" w:sz="0" w:space="0" w:color="auto"/>
                    <w:left w:val="none" w:sz="0" w:space="0" w:color="auto"/>
                    <w:bottom w:val="none" w:sz="0" w:space="0" w:color="auto"/>
                    <w:right w:val="none" w:sz="0" w:space="0" w:color="auto"/>
                  </w:divBdr>
                  <w:divsChild>
                    <w:div w:id="245498850">
                      <w:marLeft w:val="0"/>
                      <w:marRight w:val="0"/>
                      <w:marTop w:val="0"/>
                      <w:marBottom w:val="0"/>
                      <w:divBdr>
                        <w:top w:val="none" w:sz="0" w:space="0" w:color="auto"/>
                        <w:left w:val="none" w:sz="0" w:space="0" w:color="auto"/>
                        <w:bottom w:val="none" w:sz="0" w:space="0" w:color="auto"/>
                        <w:right w:val="none" w:sz="0" w:space="0" w:color="auto"/>
                      </w:divBdr>
                      <w:divsChild>
                        <w:div w:id="591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16377">
      <w:bodyDiv w:val="1"/>
      <w:marLeft w:val="0"/>
      <w:marRight w:val="0"/>
      <w:marTop w:val="0"/>
      <w:marBottom w:val="0"/>
      <w:divBdr>
        <w:top w:val="none" w:sz="0" w:space="0" w:color="auto"/>
        <w:left w:val="none" w:sz="0" w:space="0" w:color="auto"/>
        <w:bottom w:val="none" w:sz="0" w:space="0" w:color="auto"/>
        <w:right w:val="none" w:sz="0" w:space="0" w:color="auto"/>
      </w:divBdr>
      <w:divsChild>
        <w:div w:id="546185136">
          <w:marLeft w:val="0"/>
          <w:marRight w:val="0"/>
          <w:marTop w:val="0"/>
          <w:marBottom w:val="0"/>
          <w:divBdr>
            <w:top w:val="none" w:sz="0" w:space="0" w:color="auto"/>
            <w:left w:val="none" w:sz="0" w:space="0" w:color="auto"/>
            <w:bottom w:val="none" w:sz="0" w:space="0" w:color="auto"/>
            <w:right w:val="none" w:sz="0" w:space="0" w:color="auto"/>
          </w:divBdr>
          <w:divsChild>
            <w:div w:id="1548254948">
              <w:marLeft w:val="0"/>
              <w:marRight w:val="0"/>
              <w:marTop w:val="0"/>
              <w:marBottom w:val="0"/>
              <w:divBdr>
                <w:top w:val="none" w:sz="0" w:space="0" w:color="auto"/>
                <w:left w:val="none" w:sz="0" w:space="0" w:color="auto"/>
                <w:bottom w:val="none" w:sz="0" w:space="0" w:color="auto"/>
                <w:right w:val="none" w:sz="0" w:space="0" w:color="auto"/>
              </w:divBdr>
              <w:divsChild>
                <w:div w:id="990642959">
                  <w:marLeft w:val="0"/>
                  <w:marRight w:val="0"/>
                  <w:marTop w:val="0"/>
                  <w:marBottom w:val="0"/>
                  <w:divBdr>
                    <w:top w:val="none" w:sz="0" w:space="0" w:color="auto"/>
                    <w:left w:val="none" w:sz="0" w:space="0" w:color="auto"/>
                    <w:bottom w:val="none" w:sz="0" w:space="0" w:color="auto"/>
                    <w:right w:val="none" w:sz="0" w:space="0" w:color="auto"/>
                  </w:divBdr>
                  <w:divsChild>
                    <w:div w:id="1101953407">
                      <w:marLeft w:val="0"/>
                      <w:marRight w:val="0"/>
                      <w:marTop w:val="0"/>
                      <w:marBottom w:val="0"/>
                      <w:divBdr>
                        <w:top w:val="none" w:sz="0" w:space="0" w:color="auto"/>
                        <w:left w:val="none" w:sz="0" w:space="0" w:color="auto"/>
                        <w:bottom w:val="none" w:sz="0" w:space="0" w:color="auto"/>
                        <w:right w:val="none" w:sz="0" w:space="0" w:color="auto"/>
                      </w:divBdr>
                      <w:divsChild>
                        <w:div w:id="93088634">
                          <w:marLeft w:val="0"/>
                          <w:marRight w:val="0"/>
                          <w:marTop w:val="0"/>
                          <w:marBottom w:val="0"/>
                          <w:divBdr>
                            <w:top w:val="none" w:sz="0" w:space="0" w:color="auto"/>
                            <w:left w:val="none" w:sz="0" w:space="0" w:color="auto"/>
                            <w:bottom w:val="none" w:sz="0" w:space="0" w:color="auto"/>
                            <w:right w:val="none" w:sz="0" w:space="0" w:color="auto"/>
                          </w:divBdr>
                          <w:divsChild>
                            <w:div w:id="1097364008">
                              <w:marLeft w:val="0"/>
                              <w:marRight w:val="0"/>
                              <w:marTop w:val="0"/>
                              <w:marBottom w:val="0"/>
                              <w:divBdr>
                                <w:top w:val="none" w:sz="0" w:space="0" w:color="auto"/>
                                <w:left w:val="none" w:sz="0" w:space="0" w:color="auto"/>
                                <w:bottom w:val="none" w:sz="0" w:space="0" w:color="auto"/>
                                <w:right w:val="none" w:sz="0" w:space="0" w:color="auto"/>
                              </w:divBdr>
                              <w:divsChild>
                                <w:div w:id="768085088">
                                  <w:marLeft w:val="0"/>
                                  <w:marRight w:val="0"/>
                                  <w:marTop w:val="0"/>
                                  <w:marBottom w:val="0"/>
                                  <w:divBdr>
                                    <w:top w:val="none" w:sz="0" w:space="0" w:color="auto"/>
                                    <w:left w:val="none" w:sz="0" w:space="0" w:color="auto"/>
                                    <w:bottom w:val="none" w:sz="0" w:space="0" w:color="auto"/>
                                    <w:right w:val="none" w:sz="0" w:space="0" w:color="auto"/>
                                  </w:divBdr>
                                  <w:divsChild>
                                    <w:div w:id="691422524">
                                      <w:marLeft w:val="0"/>
                                      <w:marRight w:val="0"/>
                                      <w:marTop w:val="0"/>
                                      <w:marBottom w:val="0"/>
                                      <w:divBdr>
                                        <w:top w:val="none" w:sz="0" w:space="0" w:color="auto"/>
                                        <w:left w:val="none" w:sz="0" w:space="0" w:color="auto"/>
                                        <w:bottom w:val="none" w:sz="0" w:space="0" w:color="auto"/>
                                        <w:right w:val="none" w:sz="0" w:space="0" w:color="auto"/>
                                      </w:divBdr>
                                      <w:divsChild>
                                        <w:div w:id="1835683082">
                                          <w:marLeft w:val="0"/>
                                          <w:marRight w:val="0"/>
                                          <w:marTop w:val="0"/>
                                          <w:marBottom w:val="0"/>
                                          <w:divBdr>
                                            <w:top w:val="none" w:sz="0" w:space="0" w:color="auto"/>
                                            <w:left w:val="none" w:sz="0" w:space="0" w:color="auto"/>
                                            <w:bottom w:val="none" w:sz="0" w:space="0" w:color="auto"/>
                                            <w:right w:val="none" w:sz="0" w:space="0" w:color="auto"/>
                                          </w:divBdr>
                                          <w:divsChild>
                                            <w:div w:id="1186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521763">
      <w:bodyDiv w:val="1"/>
      <w:marLeft w:val="0"/>
      <w:marRight w:val="0"/>
      <w:marTop w:val="0"/>
      <w:marBottom w:val="0"/>
      <w:divBdr>
        <w:top w:val="none" w:sz="0" w:space="0" w:color="auto"/>
        <w:left w:val="none" w:sz="0" w:space="0" w:color="auto"/>
        <w:bottom w:val="none" w:sz="0" w:space="0" w:color="auto"/>
        <w:right w:val="none" w:sz="0" w:space="0" w:color="auto"/>
      </w:divBdr>
      <w:divsChild>
        <w:div w:id="995954674">
          <w:marLeft w:val="0"/>
          <w:marRight w:val="0"/>
          <w:marTop w:val="0"/>
          <w:marBottom w:val="0"/>
          <w:divBdr>
            <w:top w:val="none" w:sz="0" w:space="0" w:color="auto"/>
            <w:left w:val="none" w:sz="0" w:space="0" w:color="auto"/>
            <w:bottom w:val="none" w:sz="0" w:space="0" w:color="auto"/>
            <w:right w:val="none" w:sz="0" w:space="0" w:color="auto"/>
          </w:divBdr>
          <w:divsChild>
            <w:div w:id="1162771179">
              <w:marLeft w:val="0"/>
              <w:marRight w:val="0"/>
              <w:marTop w:val="0"/>
              <w:marBottom w:val="0"/>
              <w:divBdr>
                <w:top w:val="none" w:sz="0" w:space="0" w:color="auto"/>
                <w:left w:val="none" w:sz="0" w:space="0" w:color="auto"/>
                <w:bottom w:val="none" w:sz="0" w:space="0" w:color="auto"/>
                <w:right w:val="none" w:sz="0" w:space="0" w:color="auto"/>
              </w:divBdr>
              <w:divsChild>
                <w:div w:id="1850754955">
                  <w:marLeft w:val="0"/>
                  <w:marRight w:val="0"/>
                  <w:marTop w:val="0"/>
                  <w:marBottom w:val="0"/>
                  <w:divBdr>
                    <w:top w:val="none" w:sz="0" w:space="0" w:color="auto"/>
                    <w:left w:val="none" w:sz="0" w:space="0" w:color="auto"/>
                    <w:bottom w:val="none" w:sz="0" w:space="0" w:color="auto"/>
                    <w:right w:val="none" w:sz="0" w:space="0" w:color="auto"/>
                  </w:divBdr>
                  <w:divsChild>
                    <w:div w:id="1218708443">
                      <w:marLeft w:val="0"/>
                      <w:marRight w:val="0"/>
                      <w:marTop w:val="0"/>
                      <w:marBottom w:val="0"/>
                      <w:divBdr>
                        <w:top w:val="none" w:sz="0" w:space="0" w:color="auto"/>
                        <w:left w:val="none" w:sz="0" w:space="0" w:color="auto"/>
                        <w:bottom w:val="none" w:sz="0" w:space="0" w:color="auto"/>
                        <w:right w:val="none" w:sz="0" w:space="0" w:color="auto"/>
                      </w:divBdr>
                      <w:divsChild>
                        <w:div w:id="441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300076">
      <w:bodyDiv w:val="1"/>
      <w:marLeft w:val="0"/>
      <w:marRight w:val="0"/>
      <w:marTop w:val="0"/>
      <w:marBottom w:val="0"/>
      <w:divBdr>
        <w:top w:val="none" w:sz="0" w:space="0" w:color="auto"/>
        <w:left w:val="none" w:sz="0" w:space="0" w:color="auto"/>
        <w:bottom w:val="none" w:sz="0" w:space="0" w:color="auto"/>
        <w:right w:val="none" w:sz="0" w:space="0" w:color="auto"/>
      </w:divBdr>
      <w:divsChild>
        <w:div w:id="1460610723">
          <w:marLeft w:val="0"/>
          <w:marRight w:val="0"/>
          <w:marTop w:val="0"/>
          <w:marBottom w:val="0"/>
          <w:divBdr>
            <w:top w:val="none" w:sz="0" w:space="0" w:color="auto"/>
            <w:left w:val="none" w:sz="0" w:space="0" w:color="auto"/>
            <w:bottom w:val="none" w:sz="0" w:space="0" w:color="auto"/>
            <w:right w:val="none" w:sz="0" w:space="0" w:color="auto"/>
          </w:divBdr>
          <w:divsChild>
            <w:div w:id="180706293">
              <w:marLeft w:val="0"/>
              <w:marRight w:val="0"/>
              <w:marTop w:val="0"/>
              <w:marBottom w:val="0"/>
              <w:divBdr>
                <w:top w:val="none" w:sz="0" w:space="0" w:color="auto"/>
                <w:left w:val="none" w:sz="0" w:space="0" w:color="auto"/>
                <w:bottom w:val="none" w:sz="0" w:space="0" w:color="auto"/>
                <w:right w:val="none" w:sz="0" w:space="0" w:color="auto"/>
              </w:divBdr>
              <w:divsChild>
                <w:div w:id="91321412">
                  <w:marLeft w:val="0"/>
                  <w:marRight w:val="0"/>
                  <w:marTop w:val="0"/>
                  <w:marBottom w:val="0"/>
                  <w:divBdr>
                    <w:top w:val="none" w:sz="0" w:space="0" w:color="auto"/>
                    <w:left w:val="none" w:sz="0" w:space="0" w:color="auto"/>
                    <w:bottom w:val="none" w:sz="0" w:space="0" w:color="auto"/>
                    <w:right w:val="none" w:sz="0" w:space="0" w:color="auto"/>
                  </w:divBdr>
                  <w:divsChild>
                    <w:div w:id="1445345347">
                      <w:marLeft w:val="0"/>
                      <w:marRight w:val="0"/>
                      <w:marTop w:val="0"/>
                      <w:marBottom w:val="0"/>
                      <w:divBdr>
                        <w:top w:val="none" w:sz="0" w:space="0" w:color="auto"/>
                        <w:left w:val="none" w:sz="0" w:space="0" w:color="auto"/>
                        <w:bottom w:val="none" w:sz="0" w:space="0" w:color="auto"/>
                        <w:right w:val="none" w:sz="0" w:space="0" w:color="auto"/>
                      </w:divBdr>
                      <w:divsChild>
                        <w:div w:id="5774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169669">
      <w:bodyDiv w:val="1"/>
      <w:marLeft w:val="0"/>
      <w:marRight w:val="0"/>
      <w:marTop w:val="0"/>
      <w:marBottom w:val="0"/>
      <w:divBdr>
        <w:top w:val="none" w:sz="0" w:space="0" w:color="auto"/>
        <w:left w:val="none" w:sz="0" w:space="0" w:color="auto"/>
        <w:bottom w:val="none" w:sz="0" w:space="0" w:color="auto"/>
        <w:right w:val="none" w:sz="0" w:space="0" w:color="auto"/>
      </w:divBdr>
      <w:divsChild>
        <w:div w:id="1764956230">
          <w:marLeft w:val="0"/>
          <w:marRight w:val="0"/>
          <w:marTop w:val="0"/>
          <w:marBottom w:val="0"/>
          <w:divBdr>
            <w:top w:val="none" w:sz="0" w:space="0" w:color="auto"/>
            <w:left w:val="none" w:sz="0" w:space="0" w:color="auto"/>
            <w:bottom w:val="none" w:sz="0" w:space="0" w:color="auto"/>
            <w:right w:val="none" w:sz="0" w:space="0" w:color="auto"/>
          </w:divBdr>
          <w:divsChild>
            <w:div w:id="1204563187">
              <w:marLeft w:val="0"/>
              <w:marRight w:val="0"/>
              <w:marTop w:val="0"/>
              <w:marBottom w:val="0"/>
              <w:divBdr>
                <w:top w:val="none" w:sz="0" w:space="0" w:color="auto"/>
                <w:left w:val="none" w:sz="0" w:space="0" w:color="auto"/>
                <w:bottom w:val="none" w:sz="0" w:space="0" w:color="auto"/>
                <w:right w:val="none" w:sz="0" w:space="0" w:color="auto"/>
              </w:divBdr>
              <w:divsChild>
                <w:div w:id="1439906535">
                  <w:marLeft w:val="0"/>
                  <w:marRight w:val="0"/>
                  <w:marTop w:val="0"/>
                  <w:marBottom w:val="0"/>
                  <w:divBdr>
                    <w:top w:val="none" w:sz="0" w:space="0" w:color="auto"/>
                    <w:left w:val="none" w:sz="0" w:space="0" w:color="auto"/>
                    <w:bottom w:val="none" w:sz="0" w:space="0" w:color="auto"/>
                    <w:right w:val="none" w:sz="0" w:space="0" w:color="auto"/>
                  </w:divBdr>
                  <w:divsChild>
                    <w:div w:id="1553729879">
                      <w:marLeft w:val="0"/>
                      <w:marRight w:val="0"/>
                      <w:marTop w:val="0"/>
                      <w:marBottom w:val="0"/>
                      <w:divBdr>
                        <w:top w:val="none" w:sz="0" w:space="0" w:color="auto"/>
                        <w:left w:val="none" w:sz="0" w:space="0" w:color="auto"/>
                        <w:bottom w:val="none" w:sz="0" w:space="0" w:color="auto"/>
                        <w:right w:val="none" w:sz="0" w:space="0" w:color="auto"/>
                      </w:divBdr>
                      <w:divsChild>
                        <w:div w:id="608047368">
                          <w:marLeft w:val="0"/>
                          <w:marRight w:val="0"/>
                          <w:marTop w:val="0"/>
                          <w:marBottom w:val="0"/>
                          <w:divBdr>
                            <w:top w:val="none" w:sz="0" w:space="0" w:color="auto"/>
                            <w:left w:val="none" w:sz="0" w:space="0" w:color="auto"/>
                            <w:bottom w:val="none" w:sz="0" w:space="0" w:color="auto"/>
                            <w:right w:val="none" w:sz="0" w:space="0" w:color="auto"/>
                          </w:divBdr>
                          <w:divsChild>
                            <w:div w:id="1333488258">
                              <w:marLeft w:val="0"/>
                              <w:marRight w:val="0"/>
                              <w:marTop w:val="0"/>
                              <w:marBottom w:val="0"/>
                              <w:divBdr>
                                <w:top w:val="none" w:sz="0" w:space="0" w:color="auto"/>
                                <w:left w:val="none" w:sz="0" w:space="0" w:color="auto"/>
                                <w:bottom w:val="none" w:sz="0" w:space="0" w:color="auto"/>
                                <w:right w:val="none" w:sz="0" w:space="0" w:color="auto"/>
                              </w:divBdr>
                              <w:divsChild>
                                <w:div w:id="858005255">
                                  <w:marLeft w:val="0"/>
                                  <w:marRight w:val="0"/>
                                  <w:marTop w:val="0"/>
                                  <w:marBottom w:val="0"/>
                                  <w:divBdr>
                                    <w:top w:val="none" w:sz="0" w:space="0" w:color="auto"/>
                                    <w:left w:val="none" w:sz="0" w:space="0" w:color="auto"/>
                                    <w:bottom w:val="none" w:sz="0" w:space="0" w:color="auto"/>
                                    <w:right w:val="none" w:sz="0" w:space="0" w:color="auto"/>
                                  </w:divBdr>
                                  <w:divsChild>
                                    <w:div w:id="1784689062">
                                      <w:marLeft w:val="0"/>
                                      <w:marRight w:val="0"/>
                                      <w:marTop w:val="0"/>
                                      <w:marBottom w:val="0"/>
                                      <w:divBdr>
                                        <w:top w:val="none" w:sz="0" w:space="0" w:color="auto"/>
                                        <w:left w:val="none" w:sz="0" w:space="0" w:color="auto"/>
                                        <w:bottom w:val="none" w:sz="0" w:space="0" w:color="auto"/>
                                        <w:right w:val="none" w:sz="0" w:space="0" w:color="auto"/>
                                      </w:divBdr>
                                      <w:divsChild>
                                        <w:div w:id="10328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9913">
      <w:bodyDiv w:val="1"/>
      <w:marLeft w:val="0"/>
      <w:marRight w:val="0"/>
      <w:marTop w:val="0"/>
      <w:marBottom w:val="0"/>
      <w:divBdr>
        <w:top w:val="none" w:sz="0" w:space="0" w:color="auto"/>
        <w:left w:val="none" w:sz="0" w:space="0" w:color="auto"/>
        <w:bottom w:val="none" w:sz="0" w:space="0" w:color="auto"/>
        <w:right w:val="none" w:sz="0" w:space="0" w:color="auto"/>
      </w:divBdr>
      <w:divsChild>
        <w:div w:id="213389015">
          <w:marLeft w:val="0"/>
          <w:marRight w:val="0"/>
          <w:marTop w:val="0"/>
          <w:marBottom w:val="0"/>
          <w:divBdr>
            <w:top w:val="none" w:sz="0" w:space="0" w:color="auto"/>
            <w:left w:val="none" w:sz="0" w:space="0" w:color="auto"/>
            <w:bottom w:val="none" w:sz="0" w:space="0" w:color="auto"/>
            <w:right w:val="none" w:sz="0" w:space="0" w:color="auto"/>
          </w:divBdr>
          <w:divsChild>
            <w:div w:id="368578535">
              <w:marLeft w:val="0"/>
              <w:marRight w:val="0"/>
              <w:marTop w:val="0"/>
              <w:marBottom w:val="0"/>
              <w:divBdr>
                <w:top w:val="none" w:sz="0" w:space="0" w:color="auto"/>
                <w:left w:val="none" w:sz="0" w:space="0" w:color="auto"/>
                <w:bottom w:val="none" w:sz="0" w:space="0" w:color="auto"/>
                <w:right w:val="none" w:sz="0" w:space="0" w:color="auto"/>
              </w:divBdr>
              <w:divsChild>
                <w:div w:id="1733890443">
                  <w:marLeft w:val="0"/>
                  <w:marRight w:val="0"/>
                  <w:marTop w:val="0"/>
                  <w:marBottom w:val="0"/>
                  <w:divBdr>
                    <w:top w:val="none" w:sz="0" w:space="0" w:color="auto"/>
                    <w:left w:val="none" w:sz="0" w:space="0" w:color="auto"/>
                    <w:bottom w:val="none" w:sz="0" w:space="0" w:color="auto"/>
                    <w:right w:val="none" w:sz="0" w:space="0" w:color="auto"/>
                  </w:divBdr>
                  <w:divsChild>
                    <w:div w:id="1206407733">
                      <w:marLeft w:val="0"/>
                      <w:marRight w:val="0"/>
                      <w:marTop w:val="0"/>
                      <w:marBottom w:val="0"/>
                      <w:divBdr>
                        <w:top w:val="none" w:sz="0" w:space="0" w:color="auto"/>
                        <w:left w:val="none" w:sz="0" w:space="0" w:color="auto"/>
                        <w:bottom w:val="none" w:sz="0" w:space="0" w:color="auto"/>
                        <w:right w:val="none" w:sz="0" w:space="0" w:color="auto"/>
                      </w:divBdr>
                      <w:divsChild>
                        <w:div w:id="12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 w:id="1955167648">
      <w:bodyDiv w:val="1"/>
      <w:marLeft w:val="0"/>
      <w:marRight w:val="0"/>
      <w:marTop w:val="0"/>
      <w:marBottom w:val="0"/>
      <w:divBdr>
        <w:top w:val="none" w:sz="0" w:space="0" w:color="auto"/>
        <w:left w:val="none" w:sz="0" w:space="0" w:color="auto"/>
        <w:bottom w:val="none" w:sz="0" w:space="0" w:color="auto"/>
        <w:right w:val="none" w:sz="0" w:space="0" w:color="auto"/>
      </w:divBdr>
      <w:divsChild>
        <w:div w:id="1176967526">
          <w:marLeft w:val="0"/>
          <w:marRight w:val="0"/>
          <w:marTop w:val="0"/>
          <w:marBottom w:val="0"/>
          <w:divBdr>
            <w:top w:val="none" w:sz="0" w:space="0" w:color="auto"/>
            <w:left w:val="none" w:sz="0" w:space="0" w:color="auto"/>
            <w:bottom w:val="none" w:sz="0" w:space="0" w:color="auto"/>
            <w:right w:val="none" w:sz="0" w:space="0" w:color="auto"/>
          </w:divBdr>
          <w:divsChild>
            <w:div w:id="708722901">
              <w:marLeft w:val="0"/>
              <w:marRight w:val="0"/>
              <w:marTop w:val="0"/>
              <w:marBottom w:val="0"/>
              <w:divBdr>
                <w:top w:val="none" w:sz="0" w:space="0" w:color="auto"/>
                <w:left w:val="none" w:sz="0" w:space="0" w:color="auto"/>
                <w:bottom w:val="none" w:sz="0" w:space="0" w:color="auto"/>
                <w:right w:val="none" w:sz="0" w:space="0" w:color="auto"/>
              </w:divBdr>
              <w:divsChild>
                <w:div w:id="1913734473">
                  <w:marLeft w:val="0"/>
                  <w:marRight w:val="0"/>
                  <w:marTop w:val="0"/>
                  <w:marBottom w:val="0"/>
                  <w:divBdr>
                    <w:top w:val="none" w:sz="0" w:space="0" w:color="auto"/>
                    <w:left w:val="none" w:sz="0" w:space="0" w:color="auto"/>
                    <w:bottom w:val="none" w:sz="0" w:space="0" w:color="auto"/>
                    <w:right w:val="none" w:sz="0" w:space="0" w:color="auto"/>
                  </w:divBdr>
                  <w:divsChild>
                    <w:div w:id="968977645">
                      <w:marLeft w:val="0"/>
                      <w:marRight w:val="0"/>
                      <w:marTop w:val="0"/>
                      <w:marBottom w:val="0"/>
                      <w:divBdr>
                        <w:top w:val="none" w:sz="0" w:space="0" w:color="auto"/>
                        <w:left w:val="none" w:sz="0" w:space="0" w:color="auto"/>
                        <w:bottom w:val="none" w:sz="0" w:space="0" w:color="auto"/>
                        <w:right w:val="none" w:sz="0" w:space="0" w:color="auto"/>
                      </w:divBdr>
                      <w:divsChild>
                        <w:div w:id="301083656">
                          <w:marLeft w:val="0"/>
                          <w:marRight w:val="0"/>
                          <w:marTop w:val="0"/>
                          <w:marBottom w:val="0"/>
                          <w:divBdr>
                            <w:top w:val="none" w:sz="0" w:space="0" w:color="auto"/>
                            <w:left w:val="none" w:sz="0" w:space="0" w:color="auto"/>
                            <w:bottom w:val="none" w:sz="0" w:space="0" w:color="auto"/>
                            <w:right w:val="none" w:sz="0" w:space="0" w:color="auto"/>
                          </w:divBdr>
                          <w:divsChild>
                            <w:div w:id="1782266201">
                              <w:marLeft w:val="0"/>
                              <w:marRight w:val="0"/>
                              <w:marTop w:val="0"/>
                              <w:marBottom w:val="0"/>
                              <w:divBdr>
                                <w:top w:val="none" w:sz="0" w:space="0" w:color="auto"/>
                                <w:left w:val="none" w:sz="0" w:space="0" w:color="auto"/>
                                <w:bottom w:val="none" w:sz="0" w:space="0" w:color="auto"/>
                                <w:right w:val="none" w:sz="0" w:space="0" w:color="auto"/>
                              </w:divBdr>
                              <w:divsChild>
                                <w:div w:id="1787693670">
                                  <w:marLeft w:val="0"/>
                                  <w:marRight w:val="0"/>
                                  <w:marTop w:val="0"/>
                                  <w:marBottom w:val="0"/>
                                  <w:divBdr>
                                    <w:top w:val="none" w:sz="0" w:space="0" w:color="auto"/>
                                    <w:left w:val="none" w:sz="0" w:space="0" w:color="auto"/>
                                    <w:bottom w:val="none" w:sz="0" w:space="0" w:color="auto"/>
                                    <w:right w:val="none" w:sz="0" w:space="0" w:color="auto"/>
                                  </w:divBdr>
                                  <w:divsChild>
                                    <w:div w:id="711467173">
                                      <w:marLeft w:val="0"/>
                                      <w:marRight w:val="0"/>
                                      <w:marTop w:val="0"/>
                                      <w:marBottom w:val="0"/>
                                      <w:divBdr>
                                        <w:top w:val="none" w:sz="0" w:space="0" w:color="auto"/>
                                        <w:left w:val="none" w:sz="0" w:space="0" w:color="auto"/>
                                        <w:bottom w:val="none" w:sz="0" w:space="0" w:color="auto"/>
                                        <w:right w:val="none" w:sz="0" w:space="0" w:color="auto"/>
                                      </w:divBdr>
                                      <w:divsChild>
                                        <w:div w:id="1445074278">
                                          <w:marLeft w:val="0"/>
                                          <w:marRight w:val="0"/>
                                          <w:marTop w:val="0"/>
                                          <w:marBottom w:val="0"/>
                                          <w:divBdr>
                                            <w:top w:val="none" w:sz="0" w:space="0" w:color="auto"/>
                                            <w:left w:val="none" w:sz="0" w:space="0" w:color="auto"/>
                                            <w:bottom w:val="none" w:sz="0" w:space="0" w:color="auto"/>
                                            <w:right w:val="none" w:sz="0" w:space="0" w:color="auto"/>
                                          </w:divBdr>
                                          <w:divsChild>
                                            <w:div w:id="1356270544">
                                              <w:marLeft w:val="0"/>
                                              <w:marRight w:val="0"/>
                                              <w:marTop w:val="0"/>
                                              <w:marBottom w:val="0"/>
                                              <w:divBdr>
                                                <w:top w:val="none" w:sz="0" w:space="0" w:color="auto"/>
                                                <w:left w:val="none" w:sz="0" w:space="0" w:color="auto"/>
                                                <w:bottom w:val="none" w:sz="0" w:space="0" w:color="auto"/>
                                                <w:right w:val="none" w:sz="0" w:space="0" w:color="auto"/>
                                              </w:divBdr>
                                            </w:div>
                                            <w:div w:id="680010160">
                                              <w:marLeft w:val="0"/>
                                              <w:marRight w:val="0"/>
                                              <w:marTop w:val="0"/>
                                              <w:marBottom w:val="0"/>
                                              <w:divBdr>
                                                <w:top w:val="none" w:sz="0" w:space="0" w:color="auto"/>
                                                <w:left w:val="none" w:sz="0" w:space="0" w:color="auto"/>
                                                <w:bottom w:val="none" w:sz="0" w:space="0" w:color="auto"/>
                                                <w:right w:val="none" w:sz="0" w:space="0" w:color="auto"/>
                                              </w:divBdr>
                                            </w:div>
                                            <w:div w:id="1985893564">
                                              <w:marLeft w:val="0"/>
                                              <w:marRight w:val="0"/>
                                              <w:marTop w:val="0"/>
                                              <w:marBottom w:val="0"/>
                                              <w:divBdr>
                                                <w:top w:val="none" w:sz="0" w:space="0" w:color="auto"/>
                                                <w:left w:val="none" w:sz="0" w:space="0" w:color="auto"/>
                                                <w:bottom w:val="none" w:sz="0" w:space="0" w:color="auto"/>
                                                <w:right w:val="none" w:sz="0" w:space="0" w:color="auto"/>
                                              </w:divBdr>
                                            </w:div>
                                            <w:div w:id="1358970464">
                                              <w:marLeft w:val="0"/>
                                              <w:marRight w:val="0"/>
                                              <w:marTop w:val="0"/>
                                              <w:marBottom w:val="0"/>
                                              <w:divBdr>
                                                <w:top w:val="none" w:sz="0" w:space="0" w:color="auto"/>
                                                <w:left w:val="none" w:sz="0" w:space="0" w:color="auto"/>
                                                <w:bottom w:val="none" w:sz="0" w:space="0" w:color="auto"/>
                                                <w:right w:val="none" w:sz="0" w:space="0" w:color="auto"/>
                                              </w:divBdr>
                                            </w:div>
                                            <w:div w:id="1990358613">
                                              <w:marLeft w:val="0"/>
                                              <w:marRight w:val="0"/>
                                              <w:marTop w:val="0"/>
                                              <w:marBottom w:val="0"/>
                                              <w:divBdr>
                                                <w:top w:val="none" w:sz="0" w:space="0" w:color="auto"/>
                                                <w:left w:val="none" w:sz="0" w:space="0" w:color="auto"/>
                                                <w:bottom w:val="none" w:sz="0" w:space="0" w:color="auto"/>
                                                <w:right w:val="none" w:sz="0" w:space="0" w:color="auto"/>
                                              </w:divBdr>
                                            </w:div>
                                            <w:div w:id="1211113603">
                                              <w:marLeft w:val="0"/>
                                              <w:marRight w:val="0"/>
                                              <w:marTop w:val="0"/>
                                              <w:marBottom w:val="0"/>
                                              <w:divBdr>
                                                <w:top w:val="none" w:sz="0" w:space="0" w:color="auto"/>
                                                <w:left w:val="none" w:sz="0" w:space="0" w:color="auto"/>
                                                <w:bottom w:val="none" w:sz="0" w:space="0" w:color="auto"/>
                                                <w:right w:val="none" w:sz="0" w:space="0" w:color="auto"/>
                                              </w:divBdr>
                                            </w:div>
                                          </w:divsChild>
                                        </w:div>
                                        <w:div w:id="1821455488">
                                          <w:marLeft w:val="0"/>
                                          <w:marRight w:val="0"/>
                                          <w:marTop w:val="0"/>
                                          <w:marBottom w:val="0"/>
                                          <w:divBdr>
                                            <w:top w:val="none" w:sz="0" w:space="0" w:color="auto"/>
                                            <w:left w:val="none" w:sz="0" w:space="0" w:color="auto"/>
                                            <w:bottom w:val="none" w:sz="0" w:space="0" w:color="auto"/>
                                            <w:right w:val="none" w:sz="0" w:space="0" w:color="auto"/>
                                          </w:divBdr>
                                          <w:divsChild>
                                            <w:div w:id="167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828546">
      <w:bodyDiv w:val="1"/>
      <w:marLeft w:val="0"/>
      <w:marRight w:val="0"/>
      <w:marTop w:val="0"/>
      <w:marBottom w:val="0"/>
      <w:divBdr>
        <w:top w:val="none" w:sz="0" w:space="0" w:color="auto"/>
        <w:left w:val="none" w:sz="0" w:space="0" w:color="auto"/>
        <w:bottom w:val="none" w:sz="0" w:space="0" w:color="auto"/>
        <w:right w:val="none" w:sz="0" w:space="0" w:color="auto"/>
      </w:divBdr>
      <w:divsChild>
        <w:div w:id="1662736096">
          <w:marLeft w:val="0"/>
          <w:marRight w:val="0"/>
          <w:marTop w:val="0"/>
          <w:marBottom w:val="0"/>
          <w:divBdr>
            <w:top w:val="none" w:sz="0" w:space="0" w:color="auto"/>
            <w:left w:val="none" w:sz="0" w:space="0" w:color="auto"/>
            <w:bottom w:val="none" w:sz="0" w:space="0" w:color="auto"/>
            <w:right w:val="none" w:sz="0" w:space="0" w:color="auto"/>
          </w:divBdr>
          <w:divsChild>
            <w:div w:id="1678920568">
              <w:marLeft w:val="0"/>
              <w:marRight w:val="0"/>
              <w:marTop w:val="0"/>
              <w:marBottom w:val="0"/>
              <w:divBdr>
                <w:top w:val="none" w:sz="0" w:space="0" w:color="auto"/>
                <w:left w:val="none" w:sz="0" w:space="0" w:color="auto"/>
                <w:bottom w:val="none" w:sz="0" w:space="0" w:color="auto"/>
                <w:right w:val="none" w:sz="0" w:space="0" w:color="auto"/>
              </w:divBdr>
              <w:divsChild>
                <w:div w:id="1860964899">
                  <w:marLeft w:val="0"/>
                  <w:marRight w:val="0"/>
                  <w:marTop w:val="0"/>
                  <w:marBottom w:val="0"/>
                  <w:divBdr>
                    <w:top w:val="none" w:sz="0" w:space="0" w:color="auto"/>
                    <w:left w:val="none" w:sz="0" w:space="0" w:color="auto"/>
                    <w:bottom w:val="none" w:sz="0" w:space="0" w:color="auto"/>
                    <w:right w:val="none" w:sz="0" w:space="0" w:color="auto"/>
                  </w:divBdr>
                  <w:divsChild>
                    <w:div w:id="1088430759">
                      <w:marLeft w:val="0"/>
                      <w:marRight w:val="0"/>
                      <w:marTop w:val="0"/>
                      <w:marBottom w:val="0"/>
                      <w:divBdr>
                        <w:top w:val="none" w:sz="0" w:space="0" w:color="auto"/>
                        <w:left w:val="none" w:sz="0" w:space="0" w:color="auto"/>
                        <w:bottom w:val="none" w:sz="0" w:space="0" w:color="auto"/>
                        <w:right w:val="none" w:sz="0" w:space="0" w:color="auto"/>
                      </w:divBdr>
                      <w:divsChild>
                        <w:div w:id="1133597326">
                          <w:marLeft w:val="0"/>
                          <w:marRight w:val="0"/>
                          <w:marTop w:val="0"/>
                          <w:marBottom w:val="0"/>
                          <w:divBdr>
                            <w:top w:val="none" w:sz="0" w:space="0" w:color="auto"/>
                            <w:left w:val="none" w:sz="0" w:space="0" w:color="auto"/>
                            <w:bottom w:val="none" w:sz="0" w:space="0" w:color="auto"/>
                            <w:right w:val="none" w:sz="0" w:space="0" w:color="auto"/>
                          </w:divBdr>
                          <w:divsChild>
                            <w:div w:id="227306265">
                              <w:marLeft w:val="30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646793">
      <w:bodyDiv w:val="1"/>
      <w:marLeft w:val="0"/>
      <w:marRight w:val="0"/>
      <w:marTop w:val="0"/>
      <w:marBottom w:val="0"/>
      <w:divBdr>
        <w:top w:val="none" w:sz="0" w:space="0" w:color="auto"/>
        <w:left w:val="none" w:sz="0" w:space="0" w:color="auto"/>
        <w:bottom w:val="none" w:sz="0" w:space="0" w:color="auto"/>
        <w:right w:val="none" w:sz="0" w:space="0" w:color="auto"/>
      </w:divBdr>
      <w:divsChild>
        <w:div w:id="311911808">
          <w:marLeft w:val="0"/>
          <w:marRight w:val="0"/>
          <w:marTop w:val="0"/>
          <w:marBottom w:val="0"/>
          <w:divBdr>
            <w:top w:val="none" w:sz="0" w:space="0" w:color="auto"/>
            <w:left w:val="none" w:sz="0" w:space="0" w:color="auto"/>
            <w:bottom w:val="none" w:sz="0" w:space="0" w:color="auto"/>
            <w:right w:val="none" w:sz="0" w:space="0" w:color="auto"/>
          </w:divBdr>
          <w:divsChild>
            <w:div w:id="2034841411">
              <w:marLeft w:val="0"/>
              <w:marRight w:val="0"/>
              <w:marTop w:val="0"/>
              <w:marBottom w:val="0"/>
              <w:divBdr>
                <w:top w:val="none" w:sz="0" w:space="0" w:color="auto"/>
                <w:left w:val="none" w:sz="0" w:space="0" w:color="auto"/>
                <w:bottom w:val="none" w:sz="0" w:space="0" w:color="auto"/>
                <w:right w:val="none" w:sz="0" w:space="0" w:color="auto"/>
              </w:divBdr>
              <w:divsChild>
                <w:div w:id="1113479604">
                  <w:marLeft w:val="0"/>
                  <w:marRight w:val="0"/>
                  <w:marTop w:val="0"/>
                  <w:marBottom w:val="0"/>
                  <w:divBdr>
                    <w:top w:val="none" w:sz="0" w:space="0" w:color="auto"/>
                    <w:left w:val="none" w:sz="0" w:space="0" w:color="auto"/>
                    <w:bottom w:val="none" w:sz="0" w:space="0" w:color="auto"/>
                    <w:right w:val="none" w:sz="0" w:space="0" w:color="auto"/>
                  </w:divBdr>
                  <w:divsChild>
                    <w:div w:id="148088168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12642">
      <w:bodyDiv w:val="1"/>
      <w:marLeft w:val="0"/>
      <w:marRight w:val="0"/>
      <w:marTop w:val="0"/>
      <w:marBottom w:val="0"/>
      <w:divBdr>
        <w:top w:val="none" w:sz="0" w:space="0" w:color="auto"/>
        <w:left w:val="none" w:sz="0" w:space="0" w:color="auto"/>
        <w:bottom w:val="none" w:sz="0" w:space="0" w:color="auto"/>
        <w:right w:val="none" w:sz="0" w:space="0" w:color="auto"/>
      </w:divBdr>
      <w:divsChild>
        <w:div w:id="260453620">
          <w:marLeft w:val="0"/>
          <w:marRight w:val="0"/>
          <w:marTop w:val="0"/>
          <w:marBottom w:val="0"/>
          <w:divBdr>
            <w:top w:val="none" w:sz="0" w:space="0" w:color="auto"/>
            <w:left w:val="none" w:sz="0" w:space="0" w:color="auto"/>
            <w:bottom w:val="none" w:sz="0" w:space="0" w:color="auto"/>
            <w:right w:val="none" w:sz="0" w:space="0" w:color="auto"/>
          </w:divBdr>
          <w:divsChild>
            <w:div w:id="1735662264">
              <w:marLeft w:val="0"/>
              <w:marRight w:val="0"/>
              <w:marTop w:val="0"/>
              <w:marBottom w:val="0"/>
              <w:divBdr>
                <w:top w:val="none" w:sz="0" w:space="0" w:color="auto"/>
                <w:left w:val="none" w:sz="0" w:space="0" w:color="auto"/>
                <w:bottom w:val="none" w:sz="0" w:space="0" w:color="auto"/>
                <w:right w:val="none" w:sz="0" w:space="0" w:color="auto"/>
              </w:divBdr>
              <w:divsChild>
                <w:div w:id="2081443141">
                  <w:marLeft w:val="0"/>
                  <w:marRight w:val="0"/>
                  <w:marTop w:val="0"/>
                  <w:marBottom w:val="0"/>
                  <w:divBdr>
                    <w:top w:val="none" w:sz="0" w:space="0" w:color="auto"/>
                    <w:left w:val="none" w:sz="0" w:space="0" w:color="auto"/>
                    <w:bottom w:val="none" w:sz="0" w:space="0" w:color="auto"/>
                    <w:right w:val="none" w:sz="0" w:space="0" w:color="auto"/>
                  </w:divBdr>
                  <w:divsChild>
                    <w:div w:id="814640509">
                      <w:marLeft w:val="0"/>
                      <w:marRight w:val="0"/>
                      <w:marTop w:val="0"/>
                      <w:marBottom w:val="0"/>
                      <w:divBdr>
                        <w:top w:val="none" w:sz="0" w:space="0" w:color="auto"/>
                        <w:left w:val="none" w:sz="0" w:space="0" w:color="auto"/>
                        <w:bottom w:val="none" w:sz="0" w:space="0" w:color="auto"/>
                        <w:right w:val="none" w:sz="0" w:space="0" w:color="auto"/>
                      </w:divBdr>
                      <w:divsChild>
                        <w:div w:id="1885095422">
                          <w:marLeft w:val="0"/>
                          <w:marRight w:val="0"/>
                          <w:marTop w:val="0"/>
                          <w:marBottom w:val="0"/>
                          <w:divBdr>
                            <w:top w:val="none" w:sz="0" w:space="0" w:color="auto"/>
                            <w:left w:val="none" w:sz="0" w:space="0" w:color="auto"/>
                            <w:bottom w:val="none" w:sz="0" w:space="0" w:color="auto"/>
                            <w:right w:val="none" w:sz="0" w:space="0" w:color="auto"/>
                          </w:divBdr>
                          <w:divsChild>
                            <w:div w:id="932973522">
                              <w:marLeft w:val="0"/>
                              <w:marRight w:val="0"/>
                              <w:marTop w:val="0"/>
                              <w:marBottom w:val="0"/>
                              <w:divBdr>
                                <w:top w:val="none" w:sz="0" w:space="0" w:color="auto"/>
                                <w:left w:val="none" w:sz="0" w:space="0" w:color="auto"/>
                                <w:bottom w:val="none" w:sz="0" w:space="0" w:color="auto"/>
                                <w:right w:val="none" w:sz="0" w:space="0" w:color="auto"/>
                              </w:divBdr>
                              <w:divsChild>
                                <w:div w:id="2000645633">
                                  <w:marLeft w:val="0"/>
                                  <w:marRight w:val="0"/>
                                  <w:marTop w:val="0"/>
                                  <w:marBottom w:val="0"/>
                                  <w:divBdr>
                                    <w:top w:val="none" w:sz="0" w:space="0" w:color="auto"/>
                                    <w:left w:val="none" w:sz="0" w:space="0" w:color="auto"/>
                                    <w:bottom w:val="none" w:sz="0" w:space="0" w:color="auto"/>
                                    <w:right w:val="none" w:sz="0" w:space="0" w:color="auto"/>
                                  </w:divBdr>
                                  <w:divsChild>
                                    <w:div w:id="926813495">
                                      <w:marLeft w:val="0"/>
                                      <w:marRight w:val="0"/>
                                      <w:marTop w:val="0"/>
                                      <w:marBottom w:val="0"/>
                                      <w:divBdr>
                                        <w:top w:val="none" w:sz="0" w:space="0" w:color="auto"/>
                                        <w:left w:val="none" w:sz="0" w:space="0" w:color="auto"/>
                                        <w:bottom w:val="none" w:sz="0" w:space="0" w:color="auto"/>
                                        <w:right w:val="none" w:sz="0" w:space="0" w:color="auto"/>
                                      </w:divBdr>
                                      <w:divsChild>
                                        <w:div w:id="1396394911">
                                          <w:marLeft w:val="0"/>
                                          <w:marRight w:val="0"/>
                                          <w:marTop w:val="0"/>
                                          <w:marBottom w:val="0"/>
                                          <w:divBdr>
                                            <w:top w:val="none" w:sz="0" w:space="0" w:color="auto"/>
                                            <w:left w:val="none" w:sz="0" w:space="0" w:color="auto"/>
                                            <w:bottom w:val="none" w:sz="0" w:space="0" w:color="auto"/>
                                            <w:right w:val="none" w:sz="0" w:space="0" w:color="auto"/>
                                          </w:divBdr>
                                          <w:divsChild>
                                            <w:div w:id="13776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B652-98B9-4162-994B-96E4497E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2204</Words>
  <Characters>12567</Characters>
  <Application>Microsoft Office Word</Application>
  <DocSecurity>0</DocSecurity>
  <Lines>104</Lines>
  <Paragraphs>29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Ajuntament de Barcelona</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responsabilitat administrativa del propietari d’un immoble per les activitats il•lícites de l’arrendatari</dc:title>
  <dc:creator>Ajuntament de Barcelona</dc:creator>
  <cp:lastModifiedBy>Ajuntament de Barcelona</cp:lastModifiedBy>
  <cp:revision>2</cp:revision>
  <cp:lastPrinted>2015-11-26T11:56:00Z</cp:lastPrinted>
  <dcterms:created xsi:type="dcterms:W3CDTF">2015-12-24T14:16:00Z</dcterms:created>
  <dcterms:modified xsi:type="dcterms:W3CDTF">2015-12-24T14:16:00Z</dcterms:modified>
</cp:coreProperties>
</file>